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48906D" w14:textId="0B06302E" w:rsidR="00411B8F" w:rsidRPr="00411B8F" w:rsidRDefault="00411B8F" w:rsidP="00F74376">
      <w:pPr>
        <w:tabs>
          <w:tab w:val="left" w:pos="5220"/>
          <w:tab w:val="left" w:pos="10065"/>
        </w:tabs>
        <w:spacing w:after="0" w:line="240" w:lineRule="auto"/>
        <w:ind w:firstLine="5245"/>
        <w:rPr>
          <w:rFonts w:ascii="Times New Roman" w:eastAsia="SimSun" w:hAnsi="Times New Roman" w:cs="Times New Roman"/>
          <w:sz w:val="24"/>
          <w:szCs w:val="24"/>
          <w:lang w:val="lt-LT" w:eastAsia="zh-CN"/>
        </w:rPr>
      </w:pPr>
      <w:r w:rsidRPr="00411B8F">
        <w:rPr>
          <w:rFonts w:ascii="Times New Roman" w:eastAsia="SimSun" w:hAnsi="Times New Roman" w:cs="Times New Roman"/>
          <w:sz w:val="24"/>
          <w:szCs w:val="24"/>
          <w:lang w:val="lt-LT" w:eastAsia="zh-CN"/>
        </w:rPr>
        <w:t>P</w:t>
      </w:r>
      <w:r w:rsidR="00F309B0">
        <w:rPr>
          <w:rFonts w:ascii="Times New Roman" w:eastAsia="SimSun" w:hAnsi="Times New Roman" w:cs="Times New Roman"/>
          <w:sz w:val="24"/>
          <w:szCs w:val="24"/>
          <w:lang w:val="lt-LT" w:eastAsia="zh-CN"/>
        </w:rPr>
        <w:t>ATVIRTINTA</w:t>
      </w:r>
    </w:p>
    <w:p w14:paraId="5CD97A91" w14:textId="77777777" w:rsidR="00411B8F" w:rsidRPr="00411B8F" w:rsidRDefault="00411B8F" w:rsidP="00F74376">
      <w:pPr>
        <w:tabs>
          <w:tab w:val="left" w:pos="5220"/>
          <w:tab w:val="left" w:pos="10065"/>
        </w:tabs>
        <w:spacing w:after="0" w:line="240" w:lineRule="auto"/>
        <w:ind w:firstLine="5245"/>
        <w:rPr>
          <w:rFonts w:ascii="Times New Roman" w:eastAsia="SimSun" w:hAnsi="Times New Roman" w:cs="Times New Roman"/>
          <w:sz w:val="24"/>
          <w:szCs w:val="24"/>
          <w:lang w:val="lt-LT" w:eastAsia="zh-CN"/>
        </w:rPr>
      </w:pPr>
      <w:r w:rsidRPr="00411B8F">
        <w:rPr>
          <w:rFonts w:ascii="Times New Roman" w:eastAsia="SimSun" w:hAnsi="Times New Roman" w:cs="Times New Roman"/>
          <w:sz w:val="24"/>
          <w:szCs w:val="24"/>
          <w:lang w:val="lt-LT" w:eastAsia="zh-CN"/>
        </w:rPr>
        <w:t>Kauno rajono savivaldybės tarybos</w:t>
      </w:r>
    </w:p>
    <w:p w14:paraId="1E3FE5C5" w14:textId="76A824BB" w:rsidR="00411B8F" w:rsidRPr="00411B8F" w:rsidRDefault="00411B8F" w:rsidP="00F74376">
      <w:pPr>
        <w:tabs>
          <w:tab w:val="left" w:pos="5220"/>
          <w:tab w:val="left" w:pos="10065"/>
        </w:tabs>
        <w:spacing w:after="0" w:line="240" w:lineRule="auto"/>
        <w:ind w:firstLine="5245"/>
        <w:rPr>
          <w:rFonts w:ascii="Times New Roman" w:eastAsia="SimSun" w:hAnsi="Times New Roman" w:cs="Times New Roman"/>
          <w:sz w:val="24"/>
          <w:szCs w:val="24"/>
          <w:lang w:val="lt-LT" w:eastAsia="zh-CN"/>
        </w:rPr>
      </w:pPr>
      <w:r w:rsidRPr="00411B8F">
        <w:rPr>
          <w:rFonts w:ascii="Times New Roman" w:eastAsia="SimSun" w:hAnsi="Times New Roman" w:cs="Times New Roman"/>
          <w:sz w:val="24"/>
          <w:szCs w:val="24"/>
          <w:lang w:val="lt-LT" w:eastAsia="zh-CN"/>
        </w:rPr>
        <w:t>202</w:t>
      </w:r>
      <w:r w:rsidR="007C16A6">
        <w:rPr>
          <w:rFonts w:ascii="Times New Roman" w:eastAsia="SimSun" w:hAnsi="Times New Roman" w:cs="Times New Roman"/>
          <w:sz w:val="24"/>
          <w:szCs w:val="24"/>
          <w:lang w:val="lt-LT" w:eastAsia="zh-CN"/>
        </w:rPr>
        <w:t>4</w:t>
      </w:r>
      <w:r w:rsidRPr="00411B8F">
        <w:rPr>
          <w:rFonts w:ascii="Times New Roman" w:eastAsia="SimSun" w:hAnsi="Times New Roman" w:cs="Times New Roman"/>
          <w:sz w:val="24"/>
          <w:szCs w:val="24"/>
          <w:lang w:val="lt-LT" w:eastAsia="zh-CN"/>
        </w:rPr>
        <w:t xml:space="preserve"> m.</w:t>
      </w:r>
      <w:r w:rsidR="00F309B0">
        <w:rPr>
          <w:rFonts w:ascii="Times New Roman" w:eastAsia="SimSun" w:hAnsi="Times New Roman" w:cs="Times New Roman"/>
          <w:sz w:val="24"/>
          <w:szCs w:val="24"/>
          <w:lang w:val="lt-LT" w:eastAsia="zh-CN"/>
        </w:rPr>
        <w:t xml:space="preserve"> kovo 28</w:t>
      </w:r>
      <w:r w:rsidR="00967687">
        <w:rPr>
          <w:rFonts w:ascii="Times New Roman" w:eastAsia="SimSun" w:hAnsi="Times New Roman" w:cs="Times New Roman"/>
          <w:sz w:val="24"/>
          <w:szCs w:val="24"/>
          <w:lang w:val="lt-LT" w:eastAsia="zh-CN"/>
        </w:rPr>
        <w:t xml:space="preserve"> </w:t>
      </w:r>
      <w:r w:rsidRPr="00411B8F">
        <w:rPr>
          <w:rFonts w:ascii="Times New Roman" w:eastAsia="SimSun" w:hAnsi="Times New Roman" w:cs="Times New Roman"/>
          <w:sz w:val="24"/>
          <w:szCs w:val="24"/>
          <w:lang w:val="lt-LT" w:eastAsia="zh-CN"/>
        </w:rPr>
        <w:t>d. sprendimu Nr. TS-</w:t>
      </w:r>
      <w:r w:rsidR="00F74376">
        <w:rPr>
          <w:rFonts w:ascii="Times New Roman" w:eastAsia="SimSun" w:hAnsi="Times New Roman" w:cs="Times New Roman"/>
          <w:sz w:val="24"/>
          <w:szCs w:val="24"/>
          <w:lang w:val="lt-LT" w:eastAsia="zh-CN"/>
        </w:rPr>
        <w:t>127</w:t>
      </w:r>
    </w:p>
    <w:p w14:paraId="3BFC5A54" w14:textId="77777777" w:rsidR="00411B8F" w:rsidRDefault="00411B8F" w:rsidP="002D36AD">
      <w:pPr>
        <w:tabs>
          <w:tab w:val="left" w:pos="5220"/>
          <w:tab w:val="left" w:pos="10065"/>
        </w:tabs>
        <w:spacing w:after="0" w:line="240" w:lineRule="auto"/>
        <w:jc w:val="center"/>
        <w:rPr>
          <w:rFonts w:ascii="Times New Roman" w:hAnsi="Times New Roman" w:cs="Times New Roman"/>
          <w:sz w:val="24"/>
          <w:szCs w:val="24"/>
          <w:u w:val="single"/>
        </w:rPr>
      </w:pPr>
    </w:p>
    <w:p w14:paraId="6DF47A00" w14:textId="77777777" w:rsidR="007C7BF6" w:rsidRPr="00034EEE" w:rsidRDefault="007C7BF6" w:rsidP="002D36AD">
      <w:pPr>
        <w:tabs>
          <w:tab w:val="left" w:pos="5220"/>
          <w:tab w:val="left" w:pos="10065"/>
        </w:tabs>
        <w:spacing w:after="0" w:line="240" w:lineRule="auto"/>
        <w:jc w:val="center"/>
        <w:rPr>
          <w:rFonts w:ascii="Times New Roman" w:hAnsi="Times New Roman" w:cs="Times New Roman"/>
          <w:sz w:val="24"/>
          <w:szCs w:val="24"/>
          <w:u w:val="single"/>
        </w:rPr>
      </w:pPr>
    </w:p>
    <w:p w14:paraId="19815B5A" w14:textId="3C33ACCC" w:rsidR="002D36AD" w:rsidRPr="00411B8F" w:rsidRDefault="00411B8F" w:rsidP="002D36AD">
      <w:pPr>
        <w:tabs>
          <w:tab w:val="left" w:pos="5220"/>
          <w:tab w:val="left" w:pos="10065"/>
        </w:tabs>
        <w:spacing w:after="0" w:line="240" w:lineRule="auto"/>
        <w:jc w:val="center"/>
        <w:rPr>
          <w:rFonts w:ascii="Times New Roman" w:hAnsi="Times New Roman" w:cs="Times New Roman"/>
          <w:b/>
          <w:bCs/>
          <w:sz w:val="24"/>
          <w:szCs w:val="24"/>
        </w:rPr>
      </w:pPr>
      <w:r w:rsidRPr="00411B8F">
        <w:rPr>
          <w:rFonts w:ascii="Times New Roman" w:hAnsi="Times New Roman" w:cs="Times New Roman"/>
          <w:b/>
          <w:bCs/>
          <w:sz w:val="24"/>
          <w:szCs w:val="24"/>
        </w:rPr>
        <w:t>KAUNO R.</w:t>
      </w:r>
      <w:r w:rsidR="00713270">
        <w:rPr>
          <w:rFonts w:ascii="Times New Roman" w:hAnsi="Times New Roman" w:cs="Times New Roman"/>
        </w:rPr>
        <w:t xml:space="preserve"> </w:t>
      </w:r>
      <w:r w:rsidR="00713270">
        <w:rPr>
          <w:rFonts w:ascii="Times New Roman" w:hAnsi="Times New Roman" w:cs="Times New Roman"/>
          <w:b/>
          <w:bCs/>
          <w:sz w:val="24"/>
          <w:szCs w:val="24"/>
        </w:rPr>
        <w:t xml:space="preserve">GARLIAVOS LOPŠELIO-DARŽELIO </w:t>
      </w:r>
      <w:r w:rsidR="001C34B5">
        <w:rPr>
          <w:rFonts w:ascii="Times New Roman" w:hAnsi="Times New Roman" w:cs="Times New Roman"/>
          <w:b/>
          <w:bCs/>
          <w:sz w:val="24"/>
          <w:szCs w:val="24"/>
        </w:rPr>
        <w:t>„</w:t>
      </w:r>
      <w:r w:rsidR="00713270">
        <w:rPr>
          <w:rFonts w:ascii="Times New Roman" w:hAnsi="Times New Roman" w:cs="Times New Roman"/>
          <w:b/>
          <w:bCs/>
          <w:sz w:val="24"/>
          <w:szCs w:val="24"/>
        </w:rPr>
        <w:t>UOSIUKAS</w:t>
      </w:r>
      <w:r w:rsidR="001C34B5">
        <w:rPr>
          <w:rFonts w:ascii="Times New Roman" w:hAnsi="Times New Roman" w:cs="Times New Roman"/>
          <w:b/>
          <w:bCs/>
          <w:sz w:val="24"/>
          <w:szCs w:val="24"/>
        </w:rPr>
        <w:t>“</w:t>
      </w:r>
      <w:r w:rsidR="00713270">
        <w:rPr>
          <w:rFonts w:ascii="Times New Roman" w:hAnsi="Times New Roman" w:cs="Times New Roman"/>
          <w:b/>
          <w:bCs/>
          <w:sz w:val="24"/>
          <w:szCs w:val="24"/>
        </w:rPr>
        <w:t xml:space="preserve"> </w:t>
      </w:r>
    </w:p>
    <w:p w14:paraId="2CE19051" w14:textId="62FE984B" w:rsidR="002D36AD" w:rsidRDefault="00CF03CC" w:rsidP="00E63781">
      <w:pPr>
        <w:spacing w:after="0"/>
        <w:jc w:val="center"/>
        <w:outlineLvl w:val="0"/>
        <w:rPr>
          <w:rFonts w:ascii="Times New Roman" w:hAnsi="Times New Roman" w:cs="Times New Roman"/>
          <w:b/>
          <w:bCs/>
          <w:sz w:val="24"/>
          <w:szCs w:val="24"/>
        </w:rPr>
      </w:pPr>
      <w:r>
        <w:rPr>
          <w:rFonts w:ascii="Times New Roman" w:hAnsi="Times New Roman" w:cs="Times New Roman"/>
          <w:b/>
          <w:bCs/>
          <w:sz w:val="24"/>
          <w:szCs w:val="24"/>
        </w:rPr>
        <w:t>202</w:t>
      </w:r>
      <w:r w:rsidR="007C16A6">
        <w:rPr>
          <w:rFonts w:ascii="Times New Roman" w:hAnsi="Times New Roman" w:cs="Times New Roman"/>
          <w:b/>
          <w:bCs/>
          <w:sz w:val="24"/>
          <w:szCs w:val="24"/>
        </w:rPr>
        <w:t>3</w:t>
      </w:r>
      <w:r w:rsidR="002D36AD" w:rsidRPr="00411B8F">
        <w:rPr>
          <w:rFonts w:ascii="Times New Roman" w:hAnsi="Times New Roman" w:cs="Times New Roman"/>
          <w:b/>
          <w:bCs/>
          <w:sz w:val="24"/>
          <w:szCs w:val="24"/>
        </w:rPr>
        <w:t xml:space="preserve"> METŲ </w:t>
      </w:r>
      <w:r w:rsidR="00276A22">
        <w:rPr>
          <w:rFonts w:ascii="Times New Roman" w:hAnsi="Times New Roman" w:cs="Times New Roman"/>
          <w:b/>
          <w:bCs/>
          <w:sz w:val="24"/>
          <w:szCs w:val="24"/>
        </w:rPr>
        <w:t>VEIKLOS ATASKAITA</w:t>
      </w:r>
    </w:p>
    <w:p w14:paraId="3C8DB723" w14:textId="77777777" w:rsidR="00E63781" w:rsidRPr="00E63781" w:rsidRDefault="00E63781" w:rsidP="00E60ACF">
      <w:pPr>
        <w:spacing w:after="0"/>
        <w:outlineLvl w:val="0"/>
        <w:rPr>
          <w:rFonts w:ascii="Times New Roman" w:hAnsi="Times New Roman" w:cs="Times New Roman"/>
          <w:sz w:val="24"/>
          <w:szCs w:val="24"/>
        </w:rPr>
      </w:pPr>
    </w:p>
    <w:p w14:paraId="2394D837" w14:textId="78B3CF43" w:rsidR="002D36AD" w:rsidRPr="00521BBB" w:rsidRDefault="002D36AD" w:rsidP="00F309B0">
      <w:pPr>
        <w:spacing w:after="0" w:line="240" w:lineRule="auto"/>
        <w:jc w:val="center"/>
        <w:rPr>
          <w:rFonts w:ascii="Times New Roman" w:hAnsi="Times New Roman" w:cs="Times New Roman"/>
          <w:b/>
          <w:sz w:val="24"/>
          <w:szCs w:val="24"/>
          <w:lang w:val="lt-LT"/>
        </w:rPr>
      </w:pPr>
      <w:r w:rsidRPr="00034EEE">
        <w:rPr>
          <w:rFonts w:ascii="Times New Roman" w:hAnsi="Times New Roman" w:cs="Times New Roman"/>
          <w:b/>
          <w:sz w:val="24"/>
          <w:szCs w:val="24"/>
        </w:rPr>
        <w:t xml:space="preserve">VADOVO ŽODIS </w:t>
      </w:r>
    </w:p>
    <w:p w14:paraId="24BEC3B4" w14:textId="77777777" w:rsidR="00E63781" w:rsidRPr="00E63781" w:rsidRDefault="00E63781" w:rsidP="00F309B0">
      <w:pPr>
        <w:spacing w:after="0" w:line="240" w:lineRule="auto"/>
        <w:jc w:val="center"/>
        <w:rPr>
          <w:rFonts w:ascii="Times New Roman" w:hAnsi="Times New Roman" w:cs="Times New Roman"/>
          <w:bCs/>
          <w:sz w:val="24"/>
          <w:szCs w:val="24"/>
        </w:rPr>
      </w:pPr>
    </w:p>
    <w:p w14:paraId="1BDD5BE2" w14:textId="77777777" w:rsidR="00627E03" w:rsidRPr="00967687" w:rsidRDefault="007255A5" w:rsidP="00865148">
      <w:pPr>
        <w:spacing w:after="0" w:line="240" w:lineRule="auto"/>
        <w:ind w:firstLine="851"/>
        <w:jc w:val="both"/>
        <w:rPr>
          <w:rFonts w:ascii="Times New Roman" w:hAnsi="Times New Roman"/>
          <w:sz w:val="24"/>
          <w:szCs w:val="24"/>
          <w:lang w:val="lt-LT"/>
        </w:rPr>
      </w:pPr>
      <w:r>
        <w:rPr>
          <w:rFonts w:ascii="Times New Roman" w:hAnsi="Times New Roman"/>
          <w:sz w:val="24"/>
          <w:szCs w:val="24"/>
          <w:lang w:val="lt-LT"/>
        </w:rPr>
        <w:t xml:space="preserve">Patvirtinta Kauno r. Garliavos lopšelio-darželio „Uosiukas“ ikimokyklinio ugdymo programa. </w:t>
      </w:r>
    </w:p>
    <w:p w14:paraId="7AAEE759" w14:textId="6DB6A9B5" w:rsidR="00426EA9" w:rsidRPr="00967687" w:rsidRDefault="00426EA9" w:rsidP="00865148">
      <w:pPr>
        <w:spacing w:after="0" w:line="240" w:lineRule="auto"/>
        <w:ind w:firstLine="851"/>
        <w:jc w:val="both"/>
        <w:rPr>
          <w:rFonts w:ascii="Times New Roman" w:hAnsi="Times New Roman"/>
          <w:sz w:val="24"/>
          <w:szCs w:val="24"/>
          <w:lang w:val="lt-LT"/>
        </w:rPr>
      </w:pPr>
      <w:r w:rsidRPr="00426EA9">
        <w:rPr>
          <w:rFonts w:ascii="Times New Roman" w:hAnsi="Times New Roman"/>
          <w:sz w:val="24"/>
          <w:szCs w:val="24"/>
          <w:lang w:val="lt-LT"/>
        </w:rPr>
        <w:t>Parengta 2024</w:t>
      </w:r>
      <w:r w:rsidR="004D79E9">
        <w:rPr>
          <w:rFonts w:ascii="Times New Roman" w:hAnsi="Times New Roman"/>
          <w:sz w:val="24"/>
          <w:szCs w:val="24"/>
          <w:lang w:val="lt-LT"/>
        </w:rPr>
        <w:t>–</w:t>
      </w:r>
      <w:r w:rsidRPr="00426EA9">
        <w:rPr>
          <w:rFonts w:ascii="Times New Roman" w:hAnsi="Times New Roman"/>
          <w:sz w:val="24"/>
          <w:szCs w:val="24"/>
          <w:lang w:val="lt-LT"/>
        </w:rPr>
        <w:t xml:space="preserve">2028 m. </w:t>
      </w:r>
      <w:r w:rsidR="00CE699B">
        <w:rPr>
          <w:rFonts w:ascii="Times New Roman" w:hAnsi="Times New Roman"/>
          <w:sz w:val="24"/>
          <w:szCs w:val="24"/>
          <w:lang w:val="lt-LT"/>
        </w:rPr>
        <w:t>s</w:t>
      </w:r>
      <w:r w:rsidRPr="00426EA9">
        <w:rPr>
          <w:rFonts w:ascii="Times New Roman" w:hAnsi="Times New Roman"/>
          <w:sz w:val="24"/>
          <w:szCs w:val="24"/>
          <w:lang w:val="lt-LT"/>
        </w:rPr>
        <w:t xml:space="preserve">veikatos stiprinimo programa. Nacionalinis sveikatą stiprinančių mokyklų tinklas ir aktyvių mokyklų veiklos koordinavimo komisija įvertinusi sveikatos stiprinimo programą pripažino lopšelį-darželį sveikatą stiprinančia mokykla. Lopšeliui-darželiui įteiktas pažymėjimas, sveikatą stiprinančios mokyklos vėliava </w:t>
      </w:r>
      <w:r w:rsidR="0029742F">
        <w:rPr>
          <w:rFonts w:ascii="Times New Roman" w:hAnsi="Times New Roman"/>
          <w:sz w:val="24"/>
          <w:szCs w:val="24"/>
          <w:lang w:val="lt-LT"/>
        </w:rPr>
        <w:t xml:space="preserve">ir </w:t>
      </w:r>
      <w:r w:rsidRPr="00426EA9">
        <w:rPr>
          <w:rFonts w:ascii="Times New Roman" w:hAnsi="Times New Roman"/>
          <w:sz w:val="24"/>
          <w:szCs w:val="24"/>
          <w:lang w:val="lt-LT"/>
        </w:rPr>
        <w:t xml:space="preserve">tai žyminti lentelė. </w:t>
      </w:r>
    </w:p>
    <w:p w14:paraId="78A16FC4" w14:textId="26E19764" w:rsidR="00845D14" w:rsidRPr="00E42F4A" w:rsidRDefault="00845D14" w:rsidP="00865148">
      <w:pPr>
        <w:spacing w:after="0" w:line="240" w:lineRule="auto"/>
        <w:ind w:firstLine="851"/>
        <w:jc w:val="both"/>
        <w:rPr>
          <w:rFonts w:ascii="Times New Roman" w:eastAsia="Calibri" w:hAnsi="Times New Roman"/>
          <w:iCs/>
          <w:strike/>
          <w:sz w:val="24"/>
          <w:szCs w:val="24"/>
          <w:lang w:val="lt-LT"/>
        </w:rPr>
      </w:pPr>
      <w:r w:rsidRPr="00776E59">
        <w:rPr>
          <w:rFonts w:ascii="Times New Roman" w:eastAsia="Calibri" w:hAnsi="Times New Roman" w:cs="Times New Roman"/>
          <w:sz w:val="24"/>
          <w:szCs w:val="24"/>
          <w:lang w:val="lt-LT"/>
        </w:rPr>
        <w:t xml:space="preserve">2023 m. lopšelyje-darželyje </w:t>
      </w:r>
      <w:r w:rsidRPr="000E3A0E">
        <w:rPr>
          <w:rFonts w:ascii="Times New Roman" w:eastAsia="Calibri" w:hAnsi="Times New Roman" w:cs="Times New Roman"/>
          <w:sz w:val="24"/>
          <w:szCs w:val="24"/>
          <w:lang w:val="lt-LT"/>
        </w:rPr>
        <w:t xml:space="preserve">5 </w:t>
      </w:r>
      <w:r w:rsidR="000E3A0E" w:rsidRPr="000E3A0E">
        <w:rPr>
          <w:rFonts w:ascii="Times New Roman" w:hAnsi="Times New Roman"/>
          <w:sz w:val="24"/>
          <w:szCs w:val="24"/>
          <w:lang w:val="lt-LT"/>
        </w:rPr>
        <w:t>proc. p</w:t>
      </w:r>
      <w:r w:rsidRPr="000E3A0E">
        <w:rPr>
          <w:rFonts w:ascii="Times New Roman" w:hAnsi="Times New Roman"/>
          <w:sz w:val="24"/>
          <w:szCs w:val="24"/>
          <w:lang w:val="lt-LT"/>
        </w:rPr>
        <w:t xml:space="preserve">adidėjo </w:t>
      </w:r>
      <w:r w:rsidRPr="00776E59">
        <w:rPr>
          <w:rFonts w:ascii="Times New Roman" w:hAnsi="Times New Roman"/>
          <w:sz w:val="24"/>
          <w:szCs w:val="24"/>
          <w:lang w:val="lt-LT"/>
        </w:rPr>
        <w:t xml:space="preserve">ugdytinių skaičius. </w:t>
      </w:r>
      <w:r>
        <w:rPr>
          <w:rFonts w:ascii="Times New Roman" w:hAnsi="Times New Roman"/>
          <w:sz w:val="24"/>
          <w:szCs w:val="24"/>
          <w:lang w:val="lt-LT"/>
        </w:rPr>
        <w:t xml:space="preserve">Papildomai įsteigti švietimo pagalbos specialistų etatai: mokytojo padėjėjo darbui su spec. poreikių vaiku, logopedo ir specialiojo pedagogo. </w:t>
      </w:r>
    </w:p>
    <w:p w14:paraId="35F6C8ED" w14:textId="6960873F" w:rsidR="00B630A0" w:rsidRPr="00B630A0" w:rsidRDefault="00B630A0" w:rsidP="00865148">
      <w:pPr>
        <w:spacing w:after="0" w:line="240" w:lineRule="auto"/>
        <w:ind w:firstLine="851"/>
        <w:jc w:val="both"/>
        <w:rPr>
          <w:rFonts w:ascii="Times New Roman" w:hAnsi="Times New Roman"/>
          <w:sz w:val="24"/>
          <w:szCs w:val="24"/>
          <w:lang w:val="lt-LT"/>
        </w:rPr>
      </w:pPr>
      <w:r w:rsidRPr="00B630A0">
        <w:rPr>
          <w:rFonts w:ascii="Times New Roman" w:hAnsi="Times New Roman"/>
          <w:sz w:val="24"/>
          <w:szCs w:val="24"/>
          <w:lang w:val="lt-LT"/>
        </w:rPr>
        <w:t>Pasirašytos 6 bendradarbiavimo sutartys su Kauno r. savivaldybės viešąja biblioteka, Garliavos kultūros centru, Mastaičių mokykla-daugiafunk</w:t>
      </w:r>
      <w:r w:rsidR="00831CEA">
        <w:rPr>
          <w:rFonts w:ascii="Times New Roman" w:hAnsi="Times New Roman"/>
          <w:sz w:val="24"/>
          <w:szCs w:val="24"/>
          <w:lang w:val="lt-LT"/>
        </w:rPr>
        <w:t>c</w:t>
      </w:r>
      <w:r w:rsidRPr="00B630A0">
        <w:rPr>
          <w:rFonts w:ascii="Times New Roman" w:hAnsi="Times New Roman"/>
          <w:sz w:val="24"/>
          <w:szCs w:val="24"/>
          <w:lang w:val="lt-LT"/>
        </w:rPr>
        <w:t xml:space="preserve">iu centru, VŠĮ „Tikra mityba“ (projektas „Sveikatiada“), VŠĮ „Tornado“ krepšinio mokykla, VŠĮ „Garliavos futbolo klubas“. </w:t>
      </w:r>
    </w:p>
    <w:p w14:paraId="782C2575" w14:textId="77777777" w:rsidR="001F6180" w:rsidRDefault="00967348" w:rsidP="00865148">
      <w:pPr>
        <w:spacing w:after="0" w:line="240" w:lineRule="auto"/>
        <w:ind w:firstLine="851"/>
        <w:jc w:val="both"/>
        <w:rPr>
          <w:rFonts w:ascii="Times New Roman" w:hAnsi="Times New Roman"/>
          <w:sz w:val="24"/>
          <w:szCs w:val="24"/>
          <w:lang w:val="lt-LT"/>
        </w:rPr>
      </w:pPr>
      <w:r>
        <w:rPr>
          <w:rFonts w:ascii="Times New Roman" w:hAnsi="Times New Roman"/>
          <w:sz w:val="24"/>
          <w:szCs w:val="24"/>
          <w:lang w:val="lt-LT"/>
        </w:rPr>
        <w:t>Vykdytas plačiojo įsivertinimo auditas. Vertintose srityse „</w:t>
      </w:r>
      <w:r w:rsidR="007F423F">
        <w:rPr>
          <w:rFonts w:ascii="Times New Roman" w:hAnsi="Times New Roman"/>
          <w:sz w:val="24"/>
          <w:szCs w:val="24"/>
          <w:lang w:val="lt-LT"/>
        </w:rPr>
        <w:t>Vaiko gerovė</w:t>
      </w:r>
      <w:r>
        <w:rPr>
          <w:rFonts w:ascii="Times New Roman" w:hAnsi="Times New Roman"/>
          <w:sz w:val="24"/>
          <w:szCs w:val="24"/>
          <w:lang w:val="lt-LT"/>
        </w:rPr>
        <w:t>“</w:t>
      </w:r>
      <w:r w:rsidR="007F423F">
        <w:rPr>
          <w:rFonts w:ascii="Times New Roman" w:hAnsi="Times New Roman"/>
          <w:sz w:val="24"/>
          <w:szCs w:val="24"/>
          <w:lang w:val="lt-LT"/>
        </w:rPr>
        <w:t xml:space="preserve">, „Ugdymasis“, „Ugdymo(si) aplinka“, „Ugdymo strategijos“, „Pasiekimų vertinimas ir ugdymo planavimas“, „Bendradarbiavimas su vaikų šeimomis“, „Besimokančios organizacijos kultūra“, </w:t>
      </w:r>
      <w:r>
        <w:rPr>
          <w:rFonts w:ascii="Times New Roman" w:hAnsi="Times New Roman"/>
          <w:sz w:val="24"/>
          <w:szCs w:val="24"/>
          <w:lang w:val="lt-LT"/>
        </w:rPr>
        <w:t>išreikštas respondentų pasitikėjimas ir pozityvus vertinimas. Visose vertintose srityse pasiektas 3 lygis.</w:t>
      </w:r>
    </w:p>
    <w:p w14:paraId="7CB163A0" w14:textId="3B394EA8" w:rsidR="001F6180" w:rsidRDefault="001F6180" w:rsidP="00865148">
      <w:pPr>
        <w:spacing w:after="0" w:line="240" w:lineRule="auto"/>
        <w:ind w:firstLine="851"/>
        <w:jc w:val="both"/>
        <w:rPr>
          <w:rFonts w:eastAsia="Times New Roman"/>
          <w:lang w:val="lt-LT"/>
        </w:rPr>
      </w:pPr>
      <w:r>
        <w:rPr>
          <w:rFonts w:ascii="Times New Roman" w:hAnsi="Times New Roman"/>
          <w:sz w:val="24"/>
          <w:szCs w:val="24"/>
          <w:lang w:val="lt-LT"/>
        </w:rPr>
        <w:t xml:space="preserve">Parengtos naujos lopšelio-darželio veiklą reglamentuojančios tvarkos: </w:t>
      </w:r>
      <w:r>
        <w:rPr>
          <w:rFonts w:ascii="Times New Roman" w:eastAsia="Times New Roman" w:hAnsi="Times New Roman" w:cs="Times New Roman"/>
          <w:sz w:val="24"/>
          <w:szCs w:val="24"/>
          <w:lang w:val="lt-LT"/>
        </w:rPr>
        <w:t>v</w:t>
      </w:r>
      <w:r w:rsidRPr="001F6180">
        <w:rPr>
          <w:rFonts w:ascii="Times New Roman" w:eastAsia="Times New Roman" w:hAnsi="Times New Roman" w:cs="Times New Roman"/>
          <w:sz w:val="24"/>
          <w:szCs w:val="24"/>
          <w:lang w:val="lt-LT"/>
        </w:rPr>
        <w:t>iešųjų pirkimų organizavimo ir vidaus kontrolės tvarkos aprašas</w:t>
      </w:r>
      <w:r>
        <w:rPr>
          <w:rFonts w:ascii="Times New Roman" w:eastAsia="Times New Roman" w:hAnsi="Times New Roman" w:cs="Times New Roman"/>
          <w:sz w:val="24"/>
          <w:szCs w:val="24"/>
          <w:lang w:val="lt-LT"/>
        </w:rPr>
        <w:t xml:space="preserve">, vaikų apžiūros dėl asmens higienos tvarkos aprašas, </w:t>
      </w:r>
      <w:r w:rsidRPr="001F6180">
        <w:rPr>
          <w:rFonts w:ascii="Times New Roman" w:eastAsia="Times New Roman" w:hAnsi="Times New Roman" w:cs="Times New Roman"/>
          <w:sz w:val="24"/>
          <w:szCs w:val="24"/>
          <w:lang w:val="lt-LT"/>
        </w:rPr>
        <w:t>ikimokyklinio ir priešmokyklinio amžiaus vaikų adaptacijos tvarkos aprašas</w:t>
      </w:r>
      <w:r>
        <w:rPr>
          <w:rFonts w:ascii="Times New Roman" w:eastAsia="Times New Roman" w:hAnsi="Times New Roman" w:cs="Times New Roman"/>
          <w:sz w:val="24"/>
          <w:szCs w:val="24"/>
          <w:lang w:val="lt-LT"/>
        </w:rPr>
        <w:t>, ikimokyklinio amžiaus vaikų ugdymo(si) pasiekimų ir pažangos vertinimo tvarkos aprašas, vaikų nelaimingų atsitikimų tyrimų, registravimo ir apskaitos tvarkos aprašas, viešųjų pirkimų organizavimo ir vidaus kontrolės tvarkos aprašas, veiksmų planas, gavus grasinantį pranešimą telefonu, elektroniniu paštu arba kitu būdu, vaikų nenorinčių poilsio metu miegoti pietų miego, užimtumo organizavimo tvarka.</w:t>
      </w:r>
    </w:p>
    <w:p w14:paraId="439F4191" w14:textId="77777777" w:rsidR="00967348" w:rsidRPr="001163CC" w:rsidRDefault="00967348" w:rsidP="00F309B0">
      <w:pPr>
        <w:spacing w:after="0" w:line="240" w:lineRule="auto"/>
        <w:jc w:val="both"/>
        <w:rPr>
          <w:rFonts w:ascii="Times New Roman" w:hAnsi="Times New Roman" w:cs="Times New Roman"/>
          <w:bCs/>
          <w:sz w:val="24"/>
          <w:szCs w:val="24"/>
          <w:lang w:val="lt-LT"/>
        </w:rPr>
      </w:pPr>
    </w:p>
    <w:p w14:paraId="5EBEA675" w14:textId="276E4030" w:rsidR="003B025B" w:rsidRPr="003B025B" w:rsidRDefault="003B025B" w:rsidP="00F309B0">
      <w:pPr>
        <w:spacing w:after="0" w:line="240" w:lineRule="auto"/>
        <w:jc w:val="center"/>
        <w:rPr>
          <w:rFonts w:ascii="Times New Roman" w:eastAsia="Calibri" w:hAnsi="Times New Roman" w:cs="Times New Roman"/>
          <w:sz w:val="24"/>
          <w:szCs w:val="24"/>
          <w:lang w:val="lt-LT"/>
        </w:rPr>
      </w:pPr>
      <w:r w:rsidRPr="003B025B">
        <w:rPr>
          <w:rFonts w:ascii="Times New Roman" w:eastAsia="SimSun" w:hAnsi="Times New Roman" w:cs="Times New Roman"/>
          <w:b/>
          <w:sz w:val="24"/>
          <w:szCs w:val="24"/>
          <w:lang w:val="lt-LT" w:eastAsia="zh-CN"/>
        </w:rPr>
        <w:t>MOKYKLOS METINIO VEIKLOS PLANO ĮGYVENDINIMO ANALIZĖ</w:t>
      </w:r>
    </w:p>
    <w:p w14:paraId="1AB4F560" w14:textId="77777777" w:rsidR="00D61120" w:rsidRDefault="00D61120" w:rsidP="00F309B0">
      <w:pPr>
        <w:spacing w:after="0" w:line="240" w:lineRule="auto"/>
        <w:rPr>
          <w:rFonts w:ascii="Times New Roman" w:hAnsi="Times New Roman" w:cs="Times New Roman"/>
          <w:sz w:val="24"/>
          <w:szCs w:val="24"/>
          <w:lang w:val="lt-LT"/>
        </w:rPr>
      </w:pPr>
    </w:p>
    <w:tbl>
      <w:tblPr>
        <w:tblStyle w:val="Lentelstinklelis"/>
        <w:tblW w:w="9747" w:type="dxa"/>
        <w:tblLook w:val="04A0" w:firstRow="1" w:lastRow="0" w:firstColumn="1" w:lastColumn="0" w:noHBand="0" w:noVBand="1"/>
      </w:tblPr>
      <w:tblGrid>
        <w:gridCol w:w="2817"/>
        <w:gridCol w:w="6930"/>
      </w:tblGrid>
      <w:tr w:rsidR="00BF1204" w:rsidRPr="006B7058" w14:paraId="0F505907" w14:textId="77777777" w:rsidTr="00DB5DB3">
        <w:tc>
          <w:tcPr>
            <w:tcW w:w="2817" w:type="dxa"/>
            <w:shd w:val="clear" w:color="auto" w:fill="F2F2F2" w:themeFill="background1" w:themeFillShade="F2"/>
          </w:tcPr>
          <w:p w14:paraId="4107A354" w14:textId="53D1E1FA" w:rsidR="00BF1204" w:rsidRDefault="00BF1204" w:rsidP="00F309B0">
            <w:pPr>
              <w:rPr>
                <w:rFonts w:ascii="Times New Roman" w:hAnsi="Times New Roman"/>
                <w:sz w:val="24"/>
                <w:szCs w:val="24"/>
              </w:rPr>
            </w:pPr>
            <w:r>
              <w:rPr>
                <w:rFonts w:ascii="Times New Roman" w:hAnsi="Times New Roman"/>
                <w:sz w:val="24"/>
                <w:szCs w:val="24"/>
              </w:rPr>
              <w:t>Tikslai, uždaviniai</w:t>
            </w:r>
          </w:p>
        </w:tc>
        <w:tc>
          <w:tcPr>
            <w:tcW w:w="6930" w:type="dxa"/>
            <w:shd w:val="clear" w:color="auto" w:fill="F2F2F2" w:themeFill="background1" w:themeFillShade="F2"/>
          </w:tcPr>
          <w:p w14:paraId="08D2854C" w14:textId="093129AD" w:rsidR="00BF1204" w:rsidRDefault="00F61290" w:rsidP="00F309B0">
            <w:pPr>
              <w:rPr>
                <w:rFonts w:ascii="Times New Roman" w:hAnsi="Times New Roman"/>
                <w:sz w:val="24"/>
                <w:szCs w:val="24"/>
              </w:rPr>
            </w:pPr>
            <w:r>
              <w:rPr>
                <w:rFonts w:ascii="Times New Roman" w:hAnsi="Times New Roman"/>
                <w:sz w:val="24"/>
                <w:szCs w:val="24"/>
              </w:rPr>
              <w:t>Atlikti darbai, v</w:t>
            </w:r>
            <w:r w:rsidR="00BF1204">
              <w:rPr>
                <w:rFonts w:ascii="Times New Roman" w:hAnsi="Times New Roman"/>
                <w:sz w:val="24"/>
                <w:szCs w:val="24"/>
              </w:rPr>
              <w:t>eiklos rezultatų kiekybiniai ir kokybiniai rodikliai</w:t>
            </w:r>
          </w:p>
        </w:tc>
      </w:tr>
      <w:tr w:rsidR="00BF1204" w:rsidRPr="006B7058" w14:paraId="6451097D" w14:textId="77777777" w:rsidTr="00D31BBB">
        <w:tc>
          <w:tcPr>
            <w:tcW w:w="9747" w:type="dxa"/>
            <w:gridSpan w:val="2"/>
          </w:tcPr>
          <w:p w14:paraId="2F477B46" w14:textId="1D37996C" w:rsidR="00BF1204" w:rsidRPr="0097544E" w:rsidRDefault="00BF1204" w:rsidP="00F309B0">
            <w:pPr>
              <w:rPr>
                <w:rFonts w:ascii="Times New Roman" w:hAnsi="Times New Roman"/>
                <w:b/>
                <w:sz w:val="24"/>
                <w:szCs w:val="24"/>
              </w:rPr>
            </w:pPr>
            <w:r w:rsidRPr="0097544E">
              <w:rPr>
                <w:rFonts w:ascii="Times New Roman" w:hAnsi="Times New Roman"/>
                <w:b/>
                <w:sz w:val="24"/>
                <w:szCs w:val="24"/>
              </w:rPr>
              <w:t>1</w:t>
            </w:r>
            <w:r w:rsidR="00F61290" w:rsidRPr="0097544E">
              <w:rPr>
                <w:rFonts w:ascii="Times New Roman" w:hAnsi="Times New Roman"/>
                <w:b/>
                <w:sz w:val="24"/>
                <w:szCs w:val="24"/>
              </w:rPr>
              <w:t>.</w:t>
            </w:r>
            <w:r w:rsidRPr="0097544E">
              <w:rPr>
                <w:rFonts w:ascii="Times New Roman" w:hAnsi="Times New Roman"/>
                <w:b/>
                <w:sz w:val="24"/>
                <w:szCs w:val="24"/>
              </w:rPr>
              <w:t xml:space="preserve"> </w:t>
            </w:r>
            <w:r w:rsidR="00F61290" w:rsidRPr="0097544E">
              <w:rPr>
                <w:rFonts w:ascii="Times New Roman" w:hAnsi="Times New Roman"/>
                <w:b/>
                <w:sz w:val="24"/>
                <w:szCs w:val="24"/>
              </w:rPr>
              <w:t>T</w:t>
            </w:r>
            <w:r w:rsidRPr="0097544E">
              <w:rPr>
                <w:rFonts w:ascii="Times New Roman" w:hAnsi="Times New Roman"/>
                <w:b/>
                <w:sz w:val="24"/>
                <w:szCs w:val="24"/>
              </w:rPr>
              <w:t>ikslas</w:t>
            </w:r>
            <w:r w:rsidR="00B0142C">
              <w:rPr>
                <w:rFonts w:ascii="Times New Roman" w:hAnsi="Times New Roman"/>
                <w:b/>
                <w:sz w:val="24"/>
                <w:szCs w:val="24"/>
              </w:rPr>
              <w:t xml:space="preserve">. </w:t>
            </w:r>
            <w:r w:rsidR="00B0142C" w:rsidRPr="001679E5">
              <w:rPr>
                <w:rFonts w:ascii="Times New Roman" w:hAnsi="Times New Roman"/>
                <w:b/>
                <w:bCs/>
                <w:color w:val="000000"/>
                <w:sz w:val="24"/>
                <w:szCs w:val="24"/>
              </w:rPr>
              <w:t>Kryptingai plėtoti ugdymo(si) kokybę užtikrinant saugią ir atvirą naujovėms ugdymo įstaigą, taikant inovatyvius ugdymo(si) metodus. </w:t>
            </w:r>
          </w:p>
        </w:tc>
      </w:tr>
      <w:tr w:rsidR="00F37CE5" w:rsidRPr="006B7058" w14:paraId="5ABC88C8" w14:textId="77777777" w:rsidTr="005C7A1F">
        <w:trPr>
          <w:trHeight w:val="983"/>
        </w:trPr>
        <w:tc>
          <w:tcPr>
            <w:tcW w:w="2817" w:type="dxa"/>
          </w:tcPr>
          <w:p w14:paraId="5BF10C1D" w14:textId="77777777" w:rsidR="009B44DE" w:rsidRDefault="00F37CE5" w:rsidP="00F309B0">
            <w:pPr>
              <w:rPr>
                <w:rFonts w:ascii="Times New Roman" w:hAnsi="Times New Roman"/>
                <w:bCs/>
                <w:sz w:val="24"/>
                <w:szCs w:val="24"/>
              </w:rPr>
            </w:pPr>
            <w:r w:rsidRPr="00C13E39">
              <w:rPr>
                <w:rFonts w:ascii="Times New Roman" w:hAnsi="Times New Roman"/>
                <w:bCs/>
                <w:sz w:val="24"/>
                <w:szCs w:val="24"/>
              </w:rPr>
              <w:t>1.Uždavinys</w:t>
            </w:r>
            <w:r>
              <w:rPr>
                <w:rFonts w:ascii="Times New Roman" w:hAnsi="Times New Roman"/>
                <w:bCs/>
                <w:sz w:val="24"/>
                <w:szCs w:val="24"/>
              </w:rPr>
              <w:t>.</w:t>
            </w:r>
          </w:p>
          <w:p w14:paraId="50EC534D" w14:textId="5927A6D2" w:rsidR="00F37CE5" w:rsidRPr="009B44DE" w:rsidRDefault="00F37CE5" w:rsidP="00F309B0">
            <w:pPr>
              <w:rPr>
                <w:rFonts w:ascii="Times New Roman" w:hAnsi="Times New Roman"/>
                <w:bCs/>
                <w:sz w:val="24"/>
                <w:szCs w:val="24"/>
              </w:rPr>
            </w:pPr>
            <w:r w:rsidRPr="00F37CE5">
              <w:rPr>
                <w:rFonts w:ascii="Times New Roman" w:hAnsi="Times New Roman"/>
                <w:color w:val="000000"/>
                <w:sz w:val="24"/>
                <w:szCs w:val="24"/>
              </w:rPr>
              <w:t xml:space="preserve">Siekti vaiko gerovės stiprinant sveikos mitybos, fizinio aktyvumo, socialinio-emocinio raštingumo įgūdžius, dorinių </w:t>
            </w:r>
            <w:r w:rsidR="0029742F">
              <w:rPr>
                <w:rFonts w:ascii="Times New Roman" w:hAnsi="Times New Roman"/>
                <w:color w:val="000000"/>
                <w:sz w:val="24"/>
                <w:szCs w:val="24"/>
              </w:rPr>
              <w:t>ir</w:t>
            </w:r>
            <w:r w:rsidRPr="00F37CE5">
              <w:rPr>
                <w:rFonts w:ascii="Times New Roman" w:hAnsi="Times New Roman"/>
                <w:color w:val="000000"/>
                <w:sz w:val="24"/>
                <w:szCs w:val="24"/>
              </w:rPr>
              <w:t xml:space="preserve"> tautinių vertybių puoselėjimą.</w:t>
            </w:r>
          </w:p>
          <w:p w14:paraId="0293E71D" w14:textId="34703724" w:rsidR="00F37CE5" w:rsidRPr="00C13E39" w:rsidRDefault="00F37CE5" w:rsidP="00F309B0">
            <w:pPr>
              <w:rPr>
                <w:rFonts w:ascii="Times New Roman" w:hAnsi="Times New Roman"/>
                <w:bCs/>
                <w:sz w:val="24"/>
                <w:szCs w:val="24"/>
              </w:rPr>
            </w:pPr>
          </w:p>
        </w:tc>
        <w:tc>
          <w:tcPr>
            <w:tcW w:w="6237" w:type="dxa"/>
          </w:tcPr>
          <w:p w14:paraId="535A2BF1" w14:textId="5D09AAC5" w:rsidR="00B471CA" w:rsidRDefault="00CF5896" w:rsidP="00F309B0">
            <w:pPr>
              <w:ind w:left="-96" w:firstLine="425"/>
              <w:jc w:val="both"/>
              <w:rPr>
                <w:rFonts w:ascii="Times New Roman" w:hAnsi="Times New Roman"/>
                <w:sz w:val="24"/>
                <w:szCs w:val="24"/>
              </w:rPr>
            </w:pPr>
            <w:r>
              <w:rPr>
                <w:rFonts w:ascii="Times New Roman" w:hAnsi="Times New Roman"/>
                <w:sz w:val="24"/>
                <w:szCs w:val="24"/>
              </w:rPr>
              <w:lastRenderedPageBreak/>
              <w:t xml:space="preserve">Parengtas ir patvirtintas lopšelio-darželio „Uosiukas“ tradicinių renginių planas. </w:t>
            </w:r>
            <w:r w:rsidR="00805DD6">
              <w:rPr>
                <w:rFonts w:ascii="Times New Roman" w:hAnsi="Times New Roman"/>
                <w:sz w:val="24"/>
                <w:szCs w:val="24"/>
              </w:rPr>
              <w:t xml:space="preserve">Visi numatyti plane renginiai įgyvendinti 100 </w:t>
            </w:r>
            <w:r w:rsidR="00C469A2">
              <w:rPr>
                <w:rFonts w:ascii="Times New Roman" w:hAnsi="Times New Roman"/>
                <w:sz w:val="24"/>
                <w:szCs w:val="24"/>
              </w:rPr>
              <w:t>proc</w:t>
            </w:r>
            <w:r w:rsidR="00805DD6">
              <w:rPr>
                <w:rFonts w:ascii="Times New Roman" w:hAnsi="Times New Roman"/>
                <w:sz w:val="24"/>
                <w:szCs w:val="24"/>
              </w:rPr>
              <w:t>.</w:t>
            </w:r>
          </w:p>
          <w:p w14:paraId="2D4A48F7" w14:textId="6B2A6214" w:rsidR="00F37CE5" w:rsidRDefault="00A51798" w:rsidP="00F309B0">
            <w:pPr>
              <w:ind w:left="-96" w:firstLine="425"/>
              <w:jc w:val="both"/>
              <w:rPr>
                <w:rFonts w:ascii="Times New Roman" w:hAnsi="Times New Roman"/>
                <w:sz w:val="24"/>
                <w:szCs w:val="24"/>
              </w:rPr>
            </w:pPr>
            <w:r>
              <w:rPr>
                <w:rFonts w:ascii="Times New Roman" w:hAnsi="Times New Roman"/>
                <w:sz w:val="24"/>
                <w:szCs w:val="24"/>
              </w:rPr>
              <w:t>Organizuot</w:t>
            </w:r>
            <w:r w:rsidR="0049292D">
              <w:rPr>
                <w:rFonts w:ascii="Times New Roman" w:hAnsi="Times New Roman"/>
                <w:sz w:val="24"/>
                <w:szCs w:val="24"/>
              </w:rPr>
              <w:t>i</w:t>
            </w:r>
            <w:r>
              <w:rPr>
                <w:rFonts w:ascii="Times New Roman" w:hAnsi="Times New Roman"/>
                <w:sz w:val="24"/>
                <w:szCs w:val="24"/>
              </w:rPr>
              <w:t xml:space="preserve"> </w:t>
            </w:r>
            <w:r w:rsidR="00614CAB">
              <w:rPr>
                <w:rFonts w:ascii="Times New Roman" w:hAnsi="Times New Roman"/>
                <w:sz w:val="24"/>
                <w:szCs w:val="24"/>
              </w:rPr>
              <w:t xml:space="preserve">ne mažiau </w:t>
            </w:r>
            <w:r w:rsidRPr="008A48F6">
              <w:rPr>
                <w:rFonts w:ascii="Times New Roman" w:hAnsi="Times New Roman"/>
                <w:sz w:val="24"/>
                <w:szCs w:val="24"/>
              </w:rPr>
              <w:t>2</w:t>
            </w:r>
            <w:r w:rsidR="0049292D" w:rsidRPr="008A48F6">
              <w:rPr>
                <w:rFonts w:ascii="Times New Roman" w:hAnsi="Times New Roman"/>
                <w:sz w:val="24"/>
                <w:szCs w:val="24"/>
              </w:rPr>
              <w:t>3</w:t>
            </w:r>
            <w:r w:rsidRPr="008A48F6">
              <w:rPr>
                <w:rFonts w:ascii="Times New Roman" w:hAnsi="Times New Roman"/>
                <w:sz w:val="24"/>
                <w:szCs w:val="24"/>
              </w:rPr>
              <w:t xml:space="preserve"> r</w:t>
            </w:r>
            <w:r>
              <w:rPr>
                <w:rFonts w:ascii="Times New Roman" w:hAnsi="Times New Roman"/>
                <w:sz w:val="24"/>
                <w:szCs w:val="24"/>
              </w:rPr>
              <w:t>engin</w:t>
            </w:r>
            <w:r w:rsidR="0049292D">
              <w:rPr>
                <w:rFonts w:ascii="Times New Roman" w:hAnsi="Times New Roman"/>
                <w:sz w:val="24"/>
                <w:szCs w:val="24"/>
              </w:rPr>
              <w:t>iai</w:t>
            </w:r>
            <w:r>
              <w:rPr>
                <w:rFonts w:ascii="Times New Roman" w:hAnsi="Times New Roman"/>
                <w:sz w:val="24"/>
                <w:szCs w:val="24"/>
              </w:rPr>
              <w:t>.</w:t>
            </w:r>
            <w:r w:rsidR="00805DD6">
              <w:rPr>
                <w:rFonts w:ascii="Times New Roman" w:hAnsi="Times New Roman"/>
                <w:sz w:val="24"/>
                <w:szCs w:val="24"/>
              </w:rPr>
              <w:t xml:space="preserve"> Šventėse, projektuose, akcijose</w:t>
            </w:r>
            <w:r w:rsidR="008A48F6">
              <w:rPr>
                <w:rFonts w:ascii="Times New Roman" w:hAnsi="Times New Roman"/>
                <w:sz w:val="24"/>
                <w:szCs w:val="24"/>
              </w:rPr>
              <w:t xml:space="preserve">, parodose </w:t>
            </w:r>
            <w:r w:rsidR="00805DD6">
              <w:rPr>
                <w:rFonts w:ascii="Times New Roman" w:hAnsi="Times New Roman"/>
                <w:sz w:val="24"/>
                <w:szCs w:val="24"/>
              </w:rPr>
              <w:t xml:space="preserve">dalyvavo 90 </w:t>
            </w:r>
            <w:r w:rsidR="00C469A2">
              <w:rPr>
                <w:rFonts w:ascii="Times New Roman" w:hAnsi="Times New Roman"/>
                <w:sz w:val="24"/>
                <w:szCs w:val="24"/>
              </w:rPr>
              <w:t>proc.</w:t>
            </w:r>
            <w:r w:rsidR="00805DD6">
              <w:rPr>
                <w:rFonts w:ascii="Times New Roman" w:hAnsi="Times New Roman"/>
                <w:sz w:val="24"/>
                <w:szCs w:val="24"/>
              </w:rPr>
              <w:t xml:space="preserve"> ugdytinių. </w:t>
            </w:r>
          </w:p>
          <w:p w14:paraId="7A2ACED4" w14:textId="160E1FA9" w:rsidR="00A51798" w:rsidRDefault="00A51798" w:rsidP="00F309B0">
            <w:pPr>
              <w:ind w:firstLine="331"/>
              <w:jc w:val="both"/>
              <w:rPr>
                <w:rFonts w:ascii="Times New Roman" w:hAnsi="Times New Roman"/>
                <w:sz w:val="24"/>
                <w:szCs w:val="24"/>
              </w:rPr>
            </w:pPr>
            <w:r>
              <w:rPr>
                <w:rFonts w:ascii="Times New Roman" w:hAnsi="Times New Roman"/>
                <w:sz w:val="24"/>
                <w:szCs w:val="24"/>
              </w:rPr>
              <w:t xml:space="preserve">Veiklų sklaidos tikslais informacija apie įstaigos organizuojamus renginius, projektus, akcijas, šventes talpinama internetiniame </w:t>
            </w:r>
            <w:r w:rsidR="00AE2569">
              <w:rPr>
                <w:rFonts w:ascii="Times New Roman" w:hAnsi="Times New Roman"/>
                <w:sz w:val="24"/>
                <w:szCs w:val="24"/>
              </w:rPr>
              <w:t>lopšelio-</w:t>
            </w:r>
            <w:r>
              <w:rPr>
                <w:rFonts w:ascii="Times New Roman" w:hAnsi="Times New Roman"/>
                <w:sz w:val="24"/>
                <w:szCs w:val="24"/>
              </w:rPr>
              <w:t xml:space="preserve">darželio </w:t>
            </w:r>
            <w:hyperlink r:id="rId8" w:history="1">
              <w:r w:rsidRPr="00BA6237">
                <w:rPr>
                  <w:rStyle w:val="Hipersaitas"/>
                  <w:rFonts w:ascii="Times New Roman" w:hAnsi="Times New Roman"/>
                  <w:sz w:val="24"/>
                  <w:szCs w:val="24"/>
                </w:rPr>
                <w:t>www.uosiukas.lt</w:t>
              </w:r>
            </w:hyperlink>
            <w:r>
              <w:rPr>
                <w:rFonts w:ascii="Times New Roman" w:hAnsi="Times New Roman"/>
                <w:sz w:val="24"/>
                <w:szCs w:val="24"/>
              </w:rPr>
              <w:t xml:space="preserve"> tinklalapyje. </w:t>
            </w:r>
            <w:r w:rsidR="00614CAB">
              <w:rPr>
                <w:rFonts w:ascii="Times New Roman" w:hAnsi="Times New Roman"/>
                <w:sz w:val="24"/>
                <w:szCs w:val="24"/>
              </w:rPr>
              <w:t xml:space="preserve">Informacijos sklaida apie įvykusius renginius svetainėje patalpinta 57 kartus. </w:t>
            </w:r>
          </w:p>
          <w:p w14:paraId="7D7AE755" w14:textId="72973C0B" w:rsidR="00614CAB" w:rsidRDefault="00614CAB" w:rsidP="00F309B0">
            <w:pPr>
              <w:ind w:firstLine="334"/>
              <w:jc w:val="both"/>
              <w:rPr>
                <w:rFonts w:ascii="Times New Roman" w:hAnsi="Times New Roman"/>
                <w:sz w:val="24"/>
                <w:szCs w:val="24"/>
              </w:rPr>
            </w:pPr>
            <w:r>
              <w:rPr>
                <w:rFonts w:ascii="Times New Roman" w:hAnsi="Times New Roman"/>
                <w:sz w:val="24"/>
                <w:szCs w:val="24"/>
              </w:rPr>
              <w:lastRenderedPageBreak/>
              <w:t>Organizuota ir dalyvauta 1</w:t>
            </w:r>
            <w:r w:rsidR="005C77C9">
              <w:rPr>
                <w:rFonts w:ascii="Times New Roman" w:hAnsi="Times New Roman"/>
                <w:sz w:val="24"/>
                <w:szCs w:val="24"/>
              </w:rPr>
              <w:t>4</w:t>
            </w:r>
            <w:r>
              <w:rPr>
                <w:rFonts w:ascii="Times New Roman" w:hAnsi="Times New Roman"/>
                <w:sz w:val="24"/>
                <w:szCs w:val="24"/>
              </w:rPr>
              <w:t xml:space="preserve"> sveikos mitybos, fizinio aktyvumo, socialinio-emocinio raštingumo įgūdžius stiprinančių veiklų. </w:t>
            </w:r>
          </w:p>
          <w:p w14:paraId="5E606800" w14:textId="71FA51D3" w:rsidR="00614CAB" w:rsidRPr="008A48F6" w:rsidRDefault="00E20A20" w:rsidP="00F309B0">
            <w:pPr>
              <w:ind w:firstLine="331"/>
              <w:jc w:val="both"/>
              <w:rPr>
                <w:rFonts w:ascii="Times New Roman" w:hAnsi="Times New Roman"/>
                <w:sz w:val="24"/>
                <w:szCs w:val="24"/>
              </w:rPr>
            </w:pPr>
            <w:r w:rsidRPr="008A48F6">
              <w:rPr>
                <w:rFonts w:ascii="Times New Roman" w:hAnsi="Times New Roman"/>
                <w:sz w:val="24"/>
                <w:szCs w:val="24"/>
              </w:rPr>
              <w:t xml:space="preserve">Suorganizuota ir dalyvauta </w:t>
            </w:r>
            <w:r w:rsidR="00A32D2B">
              <w:rPr>
                <w:rFonts w:ascii="Times New Roman" w:hAnsi="Times New Roman"/>
                <w:sz w:val="24"/>
                <w:szCs w:val="24"/>
              </w:rPr>
              <w:t xml:space="preserve">ne mažiau </w:t>
            </w:r>
            <w:r w:rsidRPr="008A48F6">
              <w:rPr>
                <w:rFonts w:ascii="Times New Roman" w:hAnsi="Times New Roman"/>
                <w:sz w:val="24"/>
                <w:szCs w:val="24"/>
              </w:rPr>
              <w:t>1</w:t>
            </w:r>
            <w:r w:rsidR="00F7136D">
              <w:rPr>
                <w:rFonts w:ascii="Times New Roman" w:hAnsi="Times New Roman"/>
                <w:sz w:val="24"/>
                <w:szCs w:val="24"/>
              </w:rPr>
              <w:t>5</w:t>
            </w:r>
            <w:r w:rsidRPr="008A48F6">
              <w:rPr>
                <w:rFonts w:ascii="Times New Roman" w:hAnsi="Times New Roman"/>
                <w:sz w:val="24"/>
                <w:szCs w:val="24"/>
              </w:rPr>
              <w:t xml:space="preserve"> d</w:t>
            </w:r>
            <w:r w:rsidR="00614CAB" w:rsidRPr="008A48F6">
              <w:rPr>
                <w:rFonts w:ascii="Times New Roman" w:hAnsi="Times New Roman"/>
                <w:sz w:val="24"/>
                <w:szCs w:val="24"/>
              </w:rPr>
              <w:t xml:space="preserve">orinių </w:t>
            </w:r>
            <w:r w:rsidR="0029742F">
              <w:rPr>
                <w:rFonts w:ascii="Times New Roman" w:hAnsi="Times New Roman"/>
                <w:sz w:val="24"/>
                <w:szCs w:val="24"/>
              </w:rPr>
              <w:t>ir</w:t>
            </w:r>
            <w:r w:rsidR="00614CAB" w:rsidRPr="008A48F6">
              <w:rPr>
                <w:rFonts w:ascii="Times New Roman" w:hAnsi="Times New Roman"/>
                <w:sz w:val="24"/>
                <w:szCs w:val="24"/>
              </w:rPr>
              <w:t xml:space="preserve"> tautinių vertybių puoselėjimą </w:t>
            </w:r>
            <w:r w:rsidRPr="008A48F6">
              <w:rPr>
                <w:rFonts w:ascii="Times New Roman" w:hAnsi="Times New Roman"/>
                <w:sz w:val="24"/>
                <w:szCs w:val="24"/>
              </w:rPr>
              <w:t xml:space="preserve">propaguojančių </w:t>
            </w:r>
            <w:r w:rsidR="00614CAB" w:rsidRPr="008A48F6">
              <w:rPr>
                <w:rFonts w:ascii="Times New Roman" w:hAnsi="Times New Roman"/>
                <w:sz w:val="24"/>
                <w:szCs w:val="24"/>
              </w:rPr>
              <w:t>rengini</w:t>
            </w:r>
            <w:r w:rsidRPr="008A48F6">
              <w:rPr>
                <w:rFonts w:ascii="Times New Roman" w:hAnsi="Times New Roman"/>
                <w:sz w:val="24"/>
                <w:szCs w:val="24"/>
              </w:rPr>
              <w:t xml:space="preserve">ų. </w:t>
            </w:r>
          </w:p>
          <w:p w14:paraId="6CE49CF5" w14:textId="07204974" w:rsidR="006D1EBC" w:rsidRDefault="006D1EBC" w:rsidP="00F309B0">
            <w:pPr>
              <w:ind w:firstLine="331"/>
              <w:jc w:val="both"/>
              <w:rPr>
                <w:rFonts w:ascii="Times New Roman" w:hAnsi="Times New Roman"/>
                <w:sz w:val="24"/>
                <w:szCs w:val="24"/>
              </w:rPr>
            </w:pPr>
            <w:r w:rsidRPr="006D1EBC">
              <w:rPr>
                <w:rFonts w:ascii="Times New Roman" w:hAnsi="Times New Roman"/>
                <w:sz w:val="24"/>
                <w:szCs w:val="24"/>
              </w:rPr>
              <w:t>Įsigytos</w:t>
            </w:r>
            <w:r w:rsidR="0082174F">
              <w:rPr>
                <w:rFonts w:ascii="Times New Roman" w:hAnsi="Times New Roman"/>
                <w:sz w:val="24"/>
                <w:szCs w:val="24"/>
              </w:rPr>
              <w:t xml:space="preserve"> </w:t>
            </w:r>
            <w:r w:rsidRPr="006D1EBC">
              <w:rPr>
                <w:rFonts w:ascii="Times New Roman" w:hAnsi="Times New Roman"/>
                <w:sz w:val="24"/>
                <w:szCs w:val="24"/>
              </w:rPr>
              <w:t>2</w:t>
            </w:r>
            <w:r w:rsidR="0082174F">
              <w:rPr>
                <w:rFonts w:ascii="Times New Roman" w:hAnsi="Times New Roman"/>
                <w:sz w:val="24"/>
                <w:szCs w:val="24"/>
              </w:rPr>
              <w:t xml:space="preserve"> (įstaiga jau turi 4 programas)</w:t>
            </w:r>
            <w:r w:rsidRPr="006D1EBC">
              <w:rPr>
                <w:rFonts w:ascii="Times New Roman" w:hAnsi="Times New Roman"/>
                <w:sz w:val="24"/>
                <w:szCs w:val="24"/>
              </w:rPr>
              <w:t xml:space="preserve"> socialinių-emocinių įgūdžių ugdymo programos „Kimochis“ metodinės priemonės. Ši program</w:t>
            </w:r>
            <w:r>
              <w:rPr>
                <w:rFonts w:ascii="Times New Roman" w:hAnsi="Times New Roman"/>
                <w:sz w:val="24"/>
                <w:szCs w:val="24"/>
              </w:rPr>
              <w:t xml:space="preserve">a įgyvendinama 4 grupėse. Veiklose dalyvauja </w:t>
            </w:r>
            <w:r w:rsidR="00D112BB">
              <w:rPr>
                <w:rFonts w:ascii="Times New Roman" w:hAnsi="Times New Roman"/>
                <w:sz w:val="24"/>
                <w:szCs w:val="24"/>
              </w:rPr>
              <w:t xml:space="preserve">32 </w:t>
            </w:r>
            <w:r w:rsidR="009D1B31">
              <w:rPr>
                <w:rFonts w:ascii="Times New Roman" w:hAnsi="Times New Roman"/>
                <w:sz w:val="24"/>
                <w:szCs w:val="24"/>
              </w:rPr>
              <w:t>proc.</w:t>
            </w:r>
            <w:r w:rsidR="0082174F">
              <w:rPr>
                <w:rFonts w:ascii="Times New Roman" w:hAnsi="Times New Roman"/>
                <w:sz w:val="24"/>
                <w:szCs w:val="24"/>
              </w:rPr>
              <w:t xml:space="preserve"> ugdytinių.</w:t>
            </w:r>
          </w:p>
          <w:p w14:paraId="36EB60E5" w14:textId="551957B3" w:rsidR="008A000D" w:rsidRPr="006D1EBC" w:rsidRDefault="008A000D" w:rsidP="00F309B0">
            <w:pPr>
              <w:ind w:firstLine="331"/>
              <w:jc w:val="both"/>
              <w:rPr>
                <w:rFonts w:ascii="Times New Roman" w:hAnsi="Times New Roman"/>
                <w:sz w:val="24"/>
                <w:szCs w:val="24"/>
              </w:rPr>
            </w:pPr>
            <w:r>
              <w:rPr>
                <w:rFonts w:ascii="Times New Roman" w:hAnsi="Times New Roman"/>
                <w:sz w:val="24"/>
                <w:szCs w:val="24"/>
              </w:rPr>
              <w:t>Parengta ir įgyvendinta vaikų ir jaunimo socializacijos ir psichoaktyvių medžiagų vartojimo programa „STEAM metodas – ugdymo(si) galimybė</w:t>
            </w:r>
            <w:r w:rsidR="00967687">
              <w:rPr>
                <w:rFonts w:ascii="Times New Roman" w:hAnsi="Times New Roman"/>
                <w:sz w:val="24"/>
                <w:szCs w:val="24"/>
              </w:rPr>
              <w:t>“</w:t>
            </w:r>
            <w:r>
              <w:rPr>
                <w:rFonts w:ascii="Times New Roman" w:hAnsi="Times New Roman"/>
                <w:sz w:val="24"/>
                <w:szCs w:val="24"/>
              </w:rPr>
              <w:t>. Programos veiklose dalyvavo visi 100</w:t>
            </w:r>
            <w:r w:rsidR="009D1B31">
              <w:rPr>
                <w:rFonts w:ascii="Times New Roman" w:hAnsi="Times New Roman"/>
                <w:sz w:val="24"/>
                <w:szCs w:val="24"/>
              </w:rPr>
              <w:t xml:space="preserve"> proc.</w:t>
            </w:r>
            <w:r>
              <w:rPr>
                <w:rFonts w:ascii="Times New Roman" w:hAnsi="Times New Roman"/>
                <w:sz w:val="24"/>
                <w:szCs w:val="24"/>
              </w:rPr>
              <w:t xml:space="preserve"> ugdytinių, iš jų 35 ugdytiniai turintys specialiuosius ugdymosi poreikius. Kokybiškam programos įgyvendinimui skirta finansinė pagalba sudarė galimybę plėtoti STEAM metodą, įtraukiant visus ypatingų poreikių ir gebėjimų turinčius ugdytinius, siekiant kokybiško ugdymo(si) galimybių. </w:t>
            </w:r>
            <w:r w:rsidR="001F5840">
              <w:rPr>
                <w:rFonts w:ascii="Times New Roman" w:hAnsi="Times New Roman"/>
                <w:sz w:val="24"/>
                <w:szCs w:val="24"/>
              </w:rPr>
              <w:t xml:space="preserve">Įgyvendinus šį projektą bendruomenėje suformavome inovatyvias edukacines aplinkas, kuriose ugdytiniams norisi veikti, atrasti, pažinti, patirti naujų pojūčių </w:t>
            </w:r>
            <w:r w:rsidR="0029742F">
              <w:rPr>
                <w:rFonts w:ascii="Times New Roman" w:hAnsi="Times New Roman"/>
                <w:sz w:val="24"/>
                <w:szCs w:val="24"/>
              </w:rPr>
              <w:t xml:space="preserve">ir </w:t>
            </w:r>
            <w:r w:rsidR="001F5840">
              <w:rPr>
                <w:rFonts w:ascii="Times New Roman" w:hAnsi="Times New Roman"/>
                <w:sz w:val="24"/>
                <w:szCs w:val="24"/>
              </w:rPr>
              <w:t xml:space="preserve">įgyti trūkstamų žinių. </w:t>
            </w:r>
          </w:p>
          <w:p w14:paraId="06920467" w14:textId="0288E873" w:rsidR="00614CAB" w:rsidRPr="00571D15" w:rsidRDefault="0074514F" w:rsidP="00F309B0">
            <w:pPr>
              <w:ind w:firstLine="331"/>
              <w:jc w:val="both"/>
              <w:rPr>
                <w:rFonts w:ascii="Times New Roman" w:hAnsi="Times New Roman"/>
                <w:strike/>
                <w:sz w:val="24"/>
                <w:szCs w:val="24"/>
              </w:rPr>
            </w:pPr>
            <w:r w:rsidRPr="0074514F">
              <w:rPr>
                <w:rFonts w:ascii="Times New Roman" w:hAnsi="Times New Roman"/>
                <w:sz w:val="24"/>
                <w:szCs w:val="24"/>
              </w:rPr>
              <w:t xml:space="preserve">Parengta </w:t>
            </w:r>
            <w:r>
              <w:rPr>
                <w:rFonts w:ascii="Times New Roman" w:hAnsi="Times New Roman"/>
                <w:sz w:val="24"/>
                <w:szCs w:val="24"/>
              </w:rPr>
              <w:t>2024</w:t>
            </w:r>
            <w:r w:rsidR="004D79E9">
              <w:rPr>
                <w:rFonts w:ascii="Times New Roman" w:hAnsi="Times New Roman"/>
                <w:sz w:val="24"/>
                <w:szCs w:val="24"/>
              </w:rPr>
              <w:t>–</w:t>
            </w:r>
            <w:r>
              <w:rPr>
                <w:rFonts w:ascii="Times New Roman" w:hAnsi="Times New Roman"/>
                <w:sz w:val="24"/>
                <w:szCs w:val="24"/>
              </w:rPr>
              <w:t xml:space="preserve">2028 m. Sveikatos stiprinimo programa. </w:t>
            </w:r>
          </w:p>
          <w:p w14:paraId="66EE67A8" w14:textId="18D9D098" w:rsidR="0093155B" w:rsidRDefault="00C17C4A" w:rsidP="00F309B0">
            <w:pPr>
              <w:ind w:firstLine="331"/>
              <w:jc w:val="both"/>
              <w:rPr>
                <w:rFonts w:ascii="Times New Roman" w:hAnsi="Times New Roman"/>
                <w:sz w:val="24"/>
                <w:szCs w:val="24"/>
              </w:rPr>
            </w:pPr>
            <w:r>
              <w:rPr>
                <w:rFonts w:ascii="Times New Roman" w:hAnsi="Times New Roman"/>
                <w:sz w:val="24"/>
                <w:szCs w:val="24"/>
              </w:rPr>
              <w:t>Įgyvendinta integruota</w:t>
            </w:r>
            <w:r w:rsidR="00AE7B7C">
              <w:rPr>
                <w:rFonts w:ascii="Times New Roman" w:hAnsi="Times New Roman"/>
                <w:sz w:val="24"/>
                <w:szCs w:val="24"/>
              </w:rPr>
              <w:t xml:space="preserve"> </w:t>
            </w:r>
            <w:r>
              <w:rPr>
                <w:rFonts w:ascii="Times New Roman" w:hAnsi="Times New Roman"/>
                <w:sz w:val="24"/>
                <w:szCs w:val="24"/>
              </w:rPr>
              <w:t>prevencinė fizinio aktyvumo veikla „</w:t>
            </w:r>
            <w:r w:rsidR="0093155B">
              <w:rPr>
                <w:rFonts w:ascii="Times New Roman" w:hAnsi="Times New Roman"/>
                <w:sz w:val="24"/>
                <w:szCs w:val="24"/>
              </w:rPr>
              <w:t>Vienas, du, sportuojame kartu</w:t>
            </w:r>
            <w:r>
              <w:rPr>
                <w:rFonts w:ascii="Times New Roman" w:hAnsi="Times New Roman"/>
                <w:sz w:val="24"/>
                <w:szCs w:val="24"/>
              </w:rPr>
              <w:t>“</w:t>
            </w:r>
            <w:r w:rsidR="0093155B">
              <w:rPr>
                <w:rFonts w:ascii="Times New Roman" w:hAnsi="Times New Roman"/>
                <w:sz w:val="24"/>
                <w:szCs w:val="24"/>
              </w:rPr>
              <w:t>, kurioje dalyvavo 77</w:t>
            </w:r>
            <w:r w:rsidR="009D1B31">
              <w:rPr>
                <w:rFonts w:ascii="Times New Roman" w:hAnsi="Times New Roman"/>
                <w:sz w:val="24"/>
                <w:szCs w:val="24"/>
              </w:rPr>
              <w:t xml:space="preserve"> proc.</w:t>
            </w:r>
            <w:r w:rsidR="0093155B">
              <w:rPr>
                <w:rFonts w:ascii="Times New Roman" w:hAnsi="Times New Roman"/>
                <w:sz w:val="24"/>
                <w:szCs w:val="24"/>
              </w:rPr>
              <w:t xml:space="preserve"> ugdytinių</w:t>
            </w:r>
            <w:r>
              <w:rPr>
                <w:rFonts w:ascii="Times New Roman" w:hAnsi="Times New Roman"/>
                <w:sz w:val="24"/>
                <w:szCs w:val="24"/>
              </w:rPr>
              <w:t>.</w:t>
            </w:r>
          </w:p>
          <w:p w14:paraId="097FEE63" w14:textId="4D53A965" w:rsidR="00C17C4A" w:rsidRDefault="006C4FEE" w:rsidP="00F309B0">
            <w:pPr>
              <w:ind w:firstLine="331"/>
              <w:jc w:val="both"/>
              <w:rPr>
                <w:rFonts w:ascii="Times New Roman" w:hAnsi="Times New Roman"/>
                <w:sz w:val="24"/>
                <w:szCs w:val="24"/>
              </w:rPr>
            </w:pPr>
            <w:r>
              <w:rPr>
                <w:rFonts w:ascii="Times New Roman" w:hAnsi="Times New Roman"/>
                <w:sz w:val="24"/>
                <w:szCs w:val="24"/>
              </w:rPr>
              <w:t xml:space="preserve">70 </w:t>
            </w:r>
            <w:r w:rsidR="009D1B31">
              <w:rPr>
                <w:rFonts w:ascii="Times New Roman" w:hAnsi="Times New Roman"/>
                <w:sz w:val="24"/>
                <w:szCs w:val="24"/>
              </w:rPr>
              <w:t>proc.</w:t>
            </w:r>
            <w:r>
              <w:rPr>
                <w:rFonts w:ascii="Times New Roman" w:hAnsi="Times New Roman"/>
                <w:sz w:val="24"/>
                <w:szCs w:val="24"/>
              </w:rPr>
              <w:t xml:space="preserve"> ugdytinių įgijo žinių apie sveiką gyvenseną </w:t>
            </w:r>
            <w:r w:rsidR="0029742F">
              <w:rPr>
                <w:rFonts w:ascii="Times New Roman" w:hAnsi="Times New Roman"/>
                <w:sz w:val="24"/>
                <w:szCs w:val="24"/>
              </w:rPr>
              <w:t xml:space="preserve">ir </w:t>
            </w:r>
            <w:r>
              <w:rPr>
                <w:rFonts w:ascii="Times New Roman" w:hAnsi="Times New Roman"/>
                <w:sz w:val="24"/>
                <w:szCs w:val="24"/>
              </w:rPr>
              <w:t>stiprino savo sveikatą</w:t>
            </w:r>
            <w:r w:rsidR="0093155B">
              <w:rPr>
                <w:rFonts w:ascii="Times New Roman" w:hAnsi="Times New Roman"/>
                <w:sz w:val="24"/>
                <w:szCs w:val="24"/>
              </w:rPr>
              <w:t xml:space="preserve"> dalyvaudami sporto šventėje „Sportuokime kartu“</w:t>
            </w:r>
            <w:r w:rsidR="002C76B0">
              <w:rPr>
                <w:rFonts w:ascii="Times New Roman" w:hAnsi="Times New Roman"/>
                <w:sz w:val="24"/>
                <w:szCs w:val="24"/>
              </w:rPr>
              <w:t>.</w:t>
            </w:r>
          </w:p>
          <w:p w14:paraId="58F1B8CF" w14:textId="075DAA87" w:rsidR="00950BBA" w:rsidRDefault="00950BBA" w:rsidP="00F309B0">
            <w:pPr>
              <w:ind w:firstLine="331"/>
              <w:jc w:val="both"/>
              <w:rPr>
                <w:rFonts w:ascii="Times New Roman" w:hAnsi="Times New Roman"/>
                <w:sz w:val="24"/>
                <w:szCs w:val="24"/>
              </w:rPr>
            </w:pPr>
            <w:r>
              <w:rPr>
                <w:rFonts w:ascii="Times New Roman" w:hAnsi="Times New Roman"/>
                <w:sz w:val="24"/>
                <w:szCs w:val="24"/>
              </w:rPr>
              <w:t xml:space="preserve">73 </w:t>
            </w:r>
            <w:r w:rsidR="009D1B31">
              <w:rPr>
                <w:rFonts w:ascii="Times New Roman" w:hAnsi="Times New Roman"/>
                <w:sz w:val="24"/>
                <w:szCs w:val="24"/>
              </w:rPr>
              <w:t>proc.</w:t>
            </w:r>
            <w:r>
              <w:rPr>
                <w:rFonts w:ascii="Times New Roman" w:hAnsi="Times New Roman"/>
                <w:sz w:val="24"/>
                <w:szCs w:val="24"/>
              </w:rPr>
              <w:t xml:space="preserve"> ugdytinių šokdami ir stiprindami savo sveikatą paminėjo Tarptautinę šokio dieną. </w:t>
            </w:r>
          </w:p>
          <w:p w14:paraId="66FD2EF8" w14:textId="2DD20873" w:rsidR="00390020" w:rsidRDefault="00390020" w:rsidP="00F309B0">
            <w:pPr>
              <w:ind w:firstLine="331"/>
              <w:jc w:val="both"/>
              <w:rPr>
                <w:rFonts w:ascii="Times New Roman" w:hAnsi="Times New Roman"/>
                <w:sz w:val="24"/>
                <w:szCs w:val="24"/>
              </w:rPr>
            </w:pPr>
            <w:r>
              <w:rPr>
                <w:rFonts w:ascii="Times New Roman" w:hAnsi="Times New Roman"/>
                <w:sz w:val="24"/>
                <w:szCs w:val="24"/>
              </w:rPr>
              <w:t xml:space="preserve">Aktyvios sporto treniruotės rengiamos ir lopšelio-darželio koridoriuose. Surengta sportinė pramoga „Judrusis koridorius“, kuriame fizinius pratimus atliko </w:t>
            </w:r>
            <w:r w:rsidR="0029742F">
              <w:rPr>
                <w:rFonts w:ascii="Times New Roman" w:hAnsi="Times New Roman"/>
                <w:sz w:val="24"/>
                <w:szCs w:val="24"/>
              </w:rPr>
              <w:t xml:space="preserve">ir </w:t>
            </w:r>
            <w:r>
              <w:rPr>
                <w:rFonts w:ascii="Times New Roman" w:hAnsi="Times New Roman"/>
                <w:sz w:val="24"/>
                <w:szCs w:val="24"/>
              </w:rPr>
              <w:t>sportinius gebėjimus lavino 76</w:t>
            </w:r>
            <w:r w:rsidR="009D1B31">
              <w:rPr>
                <w:rFonts w:ascii="Times New Roman" w:hAnsi="Times New Roman"/>
                <w:sz w:val="24"/>
                <w:szCs w:val="24"/>
              </w:rPr>
              <w:t xml:space="preserve"> proc.</w:t>
            </w:r>
            <w:r>
              <w:rPr>
                <w:rFonts w:ascii="Times New Roman" w:hAnsi="Times New Roman"/>
                <w:sz w:val="24"/>
                <w:szCs w:val="24"/>
              </w:rPr>
              <w:t xml:space="preserve"> ugdytinių. </w:t>
            </w:r>
          </w:p>
          <w:p w14:paraId="578E0B7D" w14:textId="6BFDDF38" w:rsidR="008B4CD6" w:rsidRDefault="00454593" w:rsidP="00F309B0">
            <w:pPr>
              <w:ind w:firstLine="331"/>
              <w:jc w:val="both"/>
              <w:rPr>
                <w:rFonts w:ascii="Times New Roman" w:hAnsi="Times New Roman"/>
                <w:sz w:val="24"/>
                <w:szCs w:val="24"/>
              </w:rPr>
            </w:pPr>
            <w:r>
              <w:rPr>
                <w:rFonts w:ascii="Times New Roman" w:hAnsi="Times New Roman"/>
                <w:sz w:val="24"/>
                <w:szCs w:val="24"/>
              </w:rPr>
              <w:t xml:space="preserve">Surengtos 54 ryto mankštos, kuriose dalyvavo 66 </w:t>
            </w:r>
            <w:r w:rsidR="009D1B31">
              <w:rPr>
                <w:rFonts w:ascii="Times New Roman" w:hAnsi="Times New Roman"/>
                <w:sz w:val="24"/>
                <w:szCs w:val="24"/>
              </w:rPr>
              <w:t>proc.</w:t>
            </w:r>
            <w:r>
              <w:rPr>
                <w:rFonts w:ascii="Times New Roman" w:hAnsi="Times New Roman"/>
                <w:sz w:val="24"/>
                <w:szCs w:val="24"/>
              </w:rPr>
              <w:t xml:space="preserve"> ugdytinių ir 30 </w:t>
            </w:r>
            <w:r w:rsidR="009D1B31">
              <w:rPr>
                <w:rFonts w:ascii="Times New Roman" w:hAnsi="Times New Roman"/>
                <w:sz w:val="24"/>
                <w:szCs w:val="24"/>
              </w:rPr>
              <w:t>proc.</w:t>
            </w:r>
            <w:r>
              <w:rPr>
                <w:rFonts w:ascii="Times New Roman" w:hAnsi="Times New Roman"/>
                <w:sz w:val="24"/>
                <w:szCs w:val="24"/>
              </w:rPr>
              <w:t xml:space="preserve"> tėvų. Sportines ryto mankštas </w:t>
            </w:r>
            <w:r w:rsidR="008A48F6">
              <w:rPr>
                <w:rFonts w:ascii="Times New Roman" w:hAnsi="Times New Roman"/>
                <w:sz w:val="24"/>
                <w:szCs w:val="24"/>
              </w:rPr>
              <w:t xml:space="preserve">vaikams </w:t>
            </w:r>
            <w:r>
              <w:rPr>
                <w:rFonts w:ascii="Times New Roman" w:hAnsi="Times New Roman"/>
                <w:sz w:val="24"/>
                <w:szCs w:val="24"/>
              </w:rPr>
              <w:t>vedė ugdytinių tėvai.</w:t>
            </w:r>
            <w:r w:rsidR="0029742F">
              <w:rPr>
                <w:rFonts w:ascii="Times New Roman" w:hAnsi="Times New Roman"/>
                <w:sz w:val="24"/>
                <w:szCs w:val="24"/>
              </w:rPr>
              <w:t xml:space="preserve"> </w:t>
            </w:r>
          </w:p>
          <w:p w14:paraId="422A49E0" w14:textId="33386B56" w:rsidR="001E48DE" w:rsidRDefault="002C76B0" w:rsidP="00F309B0">
            <w:pPr>
              <w:ind w:firstLine="331"/>
              <w:jc w:val="both"/>
              <w:rPr>
                <w:rFonts w:ascii="Times New Roman" w:hAnsi="Times New Roman"/>
                <w:sz w:val="24"/>
                <w:szCs w:val="24"/>
              </w:rPr>
            </w:pPr>
            <w:r>
              <w:rPr>
                <w:rFonts w:ascii="Times New Roman" w:hAnsi="Times New Roman"/>
                <w:sz w:val="24"/>
                <w:szCs w:val="24"/>
              </w:rPr>
              <w:t xml:space="preserve">Lopšelis-darželis jau antrus metus aktyviai dalyvauja respublikiniuose projektuose „Futboliukas“ </w:t>
            </w:r>
            <w:r w:rsidR="0029742F">
              <w:rPr>
                <w:rFonts w:ascii="Times New Roman" w:hAnsi="Times New Roman"/>
                <w:sz w:val="24"/>
                <w:szCs w:val="24"/>
              </w:rPr>
              <w:t xml:space="preserve">ir </w:t>
            </w:r>
            <w:r>
              <w:rPr>
                <w:rFonts w:ascii="Times New Roman" w:hAnsi="Times New Roman"/>
                <w:sz w:val="24"/>
                <w:szCs w:val="24"/>
              </w:rPr>
              <w:t>„Mažųjų žaidynės“</w:t>
            </w:r>
            <w:r w:rsidR="00720D4A">
              <w:rPr>
                <w:rFonts w:ascii="Times New Roman" w:hAnsi="Times New Roman"/>
                <w:sz w:val="24"/>
                <w:szCs w:val="24"/>
              </w:rPr>
              <w:t>.</w:t>
            </w:r>
            <w:r w:rsidR="00F80A6D">
              <w:rPr>
                <w:rFonts w:ascii="Times New Roman" w:hAnsi="Times New Roman"/>
                <w:sz w:val="24"/>
                <w:szCs w:val="24"/>
              </w:rPr>
              <w:t xml:space="preserve"> Projektuose dalyvauja 35</w:t>
            </w:r>
            <w:r w:rsidR="009D1B31">
              <w:rPr>
                <w:rFonts w:ascii="Times New Roman" w:hAnsi="Times New Roman"/>
                <w:sz w:val="24"/>
                <w:szCs w:val="24"/>
              </w:rPr>
              <w:t xml:space="preserve"> proc.</w:t>
            </w:r>
            <w:r w:rsidR="00D20095">
              <w:rPr>
                <w:rFonts w:ascii="Times New Roman" w:hAnsi="Times New Roman"/>
                <w:sz w:val="24"/>
                <w:szCs w:val="24"/>
              </w:rPr>
              <w:t xml:space="preserve"> </w:t>
            </w:r>
            <w:r w:rsidR="00F80A6D">
              <w:rPr>
                <w:rFonts w:ascii="Times New Roman" w:hAnsi="Times New Roman"/>
                <w:sz w:val="24"/>
                <w:szCs w:val="24"/>
              </w:rPr>
              <w:t>lopšelio-darželio ugdytinių.</w:t>
            </w:r>
          </w:p>
          <w:p w14:paraId="6724EC1A" w14:textId="52B39712" w:rsidR="001E48DE" w:rsidRDefault="00720D4A" w:rsidP="00F309B0">
            <w:pPr>
              <w:ind w:firstLine="331"/>
              <w:jc w:val="both"/>
              <w:rPr>
                <w:rFonts w:ascii="Times New Roman" w:hAnsi="Times New Roman"/>
                <w:sz w:val="24"/>
                <w:szCs w:val="24"/>
              </w:rPr>
            </w:pPr>
            <w:r>
              <w:rPr>
                <w:rFonts w:ascii="Times New Roman" w:hAnsi="Times New Roman"/>
                <w:sz w:val="24"/>
                <w:szCs w:val="24"/>
              </w:rPr>
              <w:t>Į</w:t>
            </w:r>
            <w:r w:rsidR="002C76B0">
              <w:rPr>
                <w:rFonts w:ascii="Times New Roman" w:hAnsi="Times New Roman"/>
                <w:sz w:val="24"/>
                <w:szCs w:val="24"/>
              </w:rPr>
              <w:t xml:space="preserve">staiga prisijungė prie respublikinio sveikatą stiprinančio projekto „Sveikatiada“. </w:t>
            </w:r>
            <w:r w:rsidR="001E48DE">
              <w:rPr>
                <w:rFonts w:ascii="Times New Roman" w:hAnsi="Times New Roman"/>
                <w:sz w:val="24"/>
                <w:szCs w:val="24"/>
              </w:rPr>
              <w:t xml:space="preserve">Projekto veiklose dalyvauja 75 </w:t>
            </w:r>
            <w:r w:rsidR="009D1B31">
              <w:rPr>
                <w:rFonts w:ascii="Times New Roman" w:hAnsi="Times New Roman"/>
                <w:sz w:val="24"/>
                <w:szCs w:val="24"/>
              </w:rPr>
              <w:t>proc.</w:t>
            </w:r>
            <w:r w:rsidR="001E48DE">
              <w:rPr>
                <w:rFonts w:ascii="Times New Roman" w:hAnsi="Times New Roman"/>
                <w:sz w:val="24"/>
                <w:szCs w:val="24"/>
              </w:rPr>
              <w:t xml:space="preserve"> ugdytinių. </w:t>
            </w:r>
          </w:p>
          <w:p w14:paraId="6127AFCD" w14:textId="49C05934" w:rsidR="002C76B0" w:rsidRDefault="002C76B0" w:rsidP="00F309B0">
            <w:pPr>
              <w:ind w:firstLine="331"/>
              <w:jc w:val="both"/>
              <w:rPr>
                <w:rFonts w:ascii="Times New Roman" w:hAnsi="Times New Roman"/>
                <w:sz w:val="24"/>
                <w:szCs w:val="24"/>
              </w:rPr>
            </w:pPr>
            <w:r>
              <w:rPr>
                <w:rFonts w:ascii="Times New Roman" w:hAnsi="Times New Roman"/>
                <w:sz w:val="24"/>
                <w:szCs w:val="24"/>
              </w:rPr>
              <w:t xml:space="preserve">Fizinį vaikų aktyvumą ir sveikatingumą skatinančiose </w:t>
            </w:r>
            <w:r w:rsidR="001E48DE">
              <w:rPr>
                <w:rFonts w:ascii="Times New Roman" w:hAnsi="Times New Roman"/>
                <w:sz w:val="24"/>
                <w:szCs w:val="24"/>
              </w:rPr>
              <w:t xml:space="preserve">lopšelio-darželio </w:t>
            </w:r>
            <w:r>
              <w:rPr>
                <w:rFonts w:ascii="Times New Roman" w:hAnsi="Times New Roman"/>
                <w:sz w:val="24"/>
                <w:szCs w:val="24"/>
              </w:rPr>
              <w:t xml:space="preserve">veiklose dalyvauja </w:t>
            </w:r>
            <w:r w:rsidR="00720D4A">
              <w:rPr>
                <w:rFonts w:ascii="Times New Roman" w:hAnsi="Times New Roman"/>
                <w:sz w:val="24"/>
                <w:szCs w:val="24"/>
              </w:rPr>
              <w:t xml:space="preserve">100 </w:t>
            </w:r>
            <w:r w:rsidR="009D1B31">
              <w:rPr>
                <w:rFonts w:ascii="Times New Roman" w:hAnsi="Times New Roman"/>
                <w:sz w:val="24"/>
                <w:szCs w:val="24"/>
              </w:rPr>
              <w:t>proc.</w:t>
            </w:r>
            <w:r w:rsidR="00720D4A">
              <w:rPr>
                <w:rFonts w:ascii="Times New Roman" w:hAnsi="Times New Roman"/>
                <w:sz w:val="24"/>
                <w:szCs w:val="24"/>
              </w:rPr>
              <w:t xml:space="preserve"> ugdytinių.</w:t>
            </w:r>
          </w:p>
          <w:p w14:paraId="079EB381" w14:textId="14EA03A8" w:rsidR="00CD75F1" w:rsidRDefault="00CD75F1" w:rsidP="00F309B0">
            <w:pPr>
              <w:ind w:firstLine="331"/>
              <w:jc w:val="both"/>
              <w:rPr>
                <w:rFonts w:ascii="Times New Roman" w:hAnsi="Times New Roman"/>
                <w:sz w:val="24"/>
                <w:szCs w:val="24"/>
              </w:rPr>
            </w:pPr>
            <w:r w:rsidRPr="00CC0A39">
              <w:rPr>
                <w:rFonts w:ascii="Times New Roman" w:hAnsi="Times New Roman"/>
                <w:sz w:val="24"/>
                <w:szCs w:val="24"/>
              </w:rPr>
              <w:t>Parengt</w:t>
            </w:r>
            <w:r w:rsidR="00CC0A39" w:rsidRPr="00CC0A39">
              <w:rPr>
                <w:rFonts w:ascii="Times New Roman" w:hAnsi="Times New Roman"/>
                <w:sz w:val="24"/>
                <w:szCs w:val="24"/>
              </w:rPr>
              <w:t xml:space="preserve">i </w:t>
            </w:r>
            <w:r w:rsidR="008A48F6">
              <w:rPr>
                <w:rFonts w:ascii="Times New Roman" w:hAnsi="Times New Roman"/>
                <w:sz w:val="24"/>
                <w:szCs w:val="24"/>
              </w:rPr>
              <w:t>3</w:t>
            </w:r>
            <w:r w:rsidRPr="00CC0A39">
              <w:rPr>
                <w:rFonts w:ascii="Times New Roman" w:hAnsi="Times New Roman"/>
                <w:sz w:val="24"/>
                <w:szCs w:val="24"/>
              </w:rPr>
              <w:t xml:space="preserve"> lankstinuka</w:t>
            </w:r>
            <w:r w:rsidR="00CC0A39" w:rsidRPr="00CC0A39">
              <w:rPr>
                <w:rFonts w:ascii="Times New Roman" w:hAnsi="Times New Roman"/>
                <w:sz w:val="24"/>
                <w:szCs w:val="24"/>
              </w:rPr>
              <w:t>i</w:t>
            </w:r>
            <w:r w:rsidRPr="00CC0A39">
              <w:rPr>
                <w:rFonts w:ascii="Times New Roman" w:hAnsi="Times New Roman"/>
                <w:sz w:val="24"/>
                <w:szCs w:val="24"/>
              </w:rPr>
              <w:t xml:space="preserve"> </w:t>
            </w:r>
            <w:r w:rsidR="00CC0A39" w:rsidRPr="00CC0A39">
              <w:rPr>
                <w:rFonts w:ascii="Times New Roman" w:hAnsi="Times New Roman"/>
                <w:sz w:val="24"/>
                <w:szCs w:val="24"/>
              </w:rPr>
              <w:t>tėvams/globėjams „Atsakomybės pagal vaiko amžių“, „</w:t>
            </w:r>
            <w:r w:rsidR="00CC0A39">
              <w:rPr>
                <w:rFonts w:ascii="Times New Roman" w:hAnsi="Times New Roman"/>
                <w:sz w:val="24"/>
                <w:szCs w:val="24"/>
              </w:rPr>
              <w:t>Vaikų a</w:t>
            </w:r>
            <w:r w:rsidR="00CC0A39" w:rsidRPr="00CC0A39">
              <w:rPr>
                <w:rFonts w:ascii="Times New Roman" w:hAnsi="Times New Roman"/>
                <w:sz w:val="24"/>
                <w:szCs w:val="24"/>
              </w:rPr>
              <w:t xml:space="preserve">daptacija </w:t>
            </w:r>
            <w:r w:rsidR="00CC0A39">
              <w:rPr>
                <w:rFonts w:ascii="Times New Roman" w:hAnsi="Times New Roman"/>
                <w:sz w:val="24"/>
                <w:szCs w:val="24"/>
              </w:rPr>
              <w:t>lopšelyje-</w:t>
            </w:r>
            <w:r w:rsidR="00CC0A39" w:rsidRPr="00CC0A39">
              <w:rPr>
                <w:rFonts w:ascii="Times New Roman" w:hAnsi="Times New Roman"/>
                <w:sz w:val="24"/>
                <w:szCs w:val="24"/>
              </w:rPr>
              <w:t>darželyje“</w:t>
            </w:r>
            <w:r w:rsidR="00CC0A39">
              <w:rPr>
                <w:rFonts w:ascii="Times New Roman" w:hAnsi="Times New Roman"/>
                <w:sz w:val="24"/>
                <w:szCs w:val="24"/>
              </w:rPr>
              <w:t>, „Vaikų elgesys skirtingais amžiaus tarpsniais“.</w:t>
            </w:r>
          </w:p>
          <w:p w14:paraId="0A4A2D67" w14:textId="4749F906" w:rsidR="005C7A1F" w:rsidRDefault="005C7A1F" w:rsidP="00F309B0">
            <w:pPr>
              <w:ind w:firstLine="331"/>
              <w:jc w:val="both"/>
              <w:rPr>
                <w:rFonts w:ascii="Times New Roman" w:hAnsi="Times New Roman"/>
                <w:sz w:val="24"/>
                <w:szCs w:val="24"/>
              </w:rPr>
            </w:pPr>
          </w:p>
        </w:tc>
      </w:tr>
      <w:tr w:rsidR="00F37CE5" w14:paraId="20245CF9" w14:textId="77777777" w:rsidTr="005C7A1F">
        <w:trPr>
          <w:trHeight w:val="2760"/>
        </w:trPr>
        <w:tc>
          <w:tcPr>
            <w:tcW w:w="2817" w:type="dxa"/>
          </w:tcPr>
          <w:p w14:paraId="34437C64" w14:textId="23BDF9A2" w:rsidR="00F37CE5" w:rsidRPr="00C13E39" w:rsidRDefault="00F37CE5" w:rsidP="00F309B0">
            <w:pPr>
              <w:rPr>
                <w:rFonts w:ascii="Times New Roman" w:hAnsi="Times New Roman"/>
                <w:bCs/>
                <w:sz w:val="24"/>
                <w:szCs w:val="24"/>
              </w:rPr>
            </w:pPr>
            <w:r w:rsidRPr="00C13E39">
              <w:rPr>
                <w:rFonts w:ascii="Times New Roman" w:hAnsi="Times New Roman"/>
                <w:bCs/>
                <w:sz w:val="24"/>
                <w:szCs w:val="24"/>
              </w:rPr>
              <w:lastRenderedPageBreak/>
              <w:t>2.Uždavinys</w:t>
            </w:r>
            <w:r>
              <w:rPr>
                <w:rFonts w:ascii="Times New Roman" w:hAnsi="Times New Roman"/>
                <w:bCs/>
                <w:sz w:val="24"/>
                <w:szCs w:val="24"/>
              </w:rPr>
              <w:t>.</w:t>
            </w:r>
          </w:p>
          <w:p w14:paraId="13E5F12E" w14:textId="1C07E4A4" w:rsidR="00F37CE5" w:rsidRPr="00F37CE5" w:rsidRDefault="00F37CE5" w:rsidP="00F309B0">
            <w:pPr>
              <w:rPr>
                <w:rFonts w:ascii="Times New Roman" w:hAnsi="Times New Roman"/>
                <w:sz w:val="24"/>
                <w:szCs w:val="24"/>
              </w:rPr>
            </w:pPr>
            <w:r w:rsidRPr="00F37CE5">
              <w:rPr>
                <w:rFonts w:ascii="Times New Roman" w:hAnsi="Times New Roman"/>
                <w:color w:val="000000"/>
                <w:sz w:val="24"/>
                <w:szCs w:val="24"/>
              </w:rPr>
              <w:t>Skatinti pedagogų profesinį augimą orientuojantis į įtraukiojo ugdymo proceso tobulinimą dalijantis gerąja patirtimi bei taikant inovatyvius ugdymo metodus.</w:t>
            </w:r>
          </w:p>
        </w:tc>
        <w:tc>
          <w:tcPr>
            <w:tcW w:w="6237" w:type="dxa"/>
          </w:tcPr>
          <w:p w14:paraId="735E2E10" w14:textId="798EBA1E" w:rsidR="00F37CE5" w:rsidRDefault="001C2EA4" w:rsidP="00F309B0">
            <w:pPr>
              <w:ind w:firstLine="331"/>
              <w:jc w:val="both"/>
              <w:rPr>
                <w:rFonts w:ascii="Times New Roman" w:hAnsi="Times New Roman"/>
                <w:sz w:val="24"/>
                <w:szCs w:val="24"/>
              </w:rPr>
            </w:pPr>
            <w:r>
              <w:rPr>
                <w:rFonts w:ascii="Times New Roman" w:hAnsi="Times New Roman"/>
                <w:sz w:val="24"/>
                <w:szCs w:val="24"/>
              </w:rPr>
              <w:t xml:space="preserve">Ikimokyklinio ugdymo mokytojams, mokytojų padėjėjams, mokytojų padėjėjams darbui su </w:t>
            </w:r>
            <w:r w:rsidR="004C39CD" w:rsidRPr="004C39CD">
              <w:rPr>
                <w:rFonts w:ascii="Times New Roman" w:hAnsi="Times New Roman"/>
                <w:sz w:val="24"/>
                <w:szCs w:val="24"/>
              </w:rPr>
              <w:t xml:space="preserve">specialiųjų </w:t>
            </w:r>
            <w:r w:rsidR="00DD0349" w:rsidRPr="004C39CD">
              <w:rPr>
                <w:rFonts w:ascii="Times New Roman" w:hAnsi="Times New Roman"/>
                <w:sz w:val="24"/>
                <w:szCs w:val="24"/>
              </w:rPr>
              <w:t>ugdymosi</w:t>
            </w:r>
            <w:r w:rsidR="00DD0349">
              <w:rPr>
                <w:rFonts w:ascii="Times New Roman" w:hAnsi="Times New Roman"/>
                <w:sz w:val="24"/>
                <w:szCs w:val="24"/>
              </w:rPr>
              <w:t xml:space="preserve"> </w:t>
            </w:r>
            <w:r>
              <w:rPr>
                <w:rFonts w:ascii="Times New Roman" w:hAnsi="Times New Roman"/>
                <w:sz w:val="24"/>
                <w:szCs w:val="24"/>
              </w:rPr>
              <w:t xml:space="preserve">poreikių vaiku ir pagalbos mokiniui specialistams suorganizuotas seminaras „Mokytojų, mokytojų padėjėjų ir švietimo pagalbos specialistų tarpusavio partnerystės samprata, veiksmai ir metodikos integruojant ypatingus vaikus į bendro ugdymo grupę/klasę“. Seminare savo kompetencijas patobulino 81 </w:t>
            </w:r>
            <w:r w:rsidR="009D1B31">
              <w:rPr>
                <w:rFonts w:ascii="Times New Roman" w:hAnsi="Times New Roman"/>
                <w:sz w:val="24"/>
                <w:szCs w:val="24"/>
              </w:rPr>
              <w:t>proc.</w:t>
            </w:r>
            <w:r>
              <w:rPr>
                <w:rFonts w:ascii="Times New Roman" w:hAnsi="Times New Roman"/>
                <w:sz w:val="24"/>
                <w:szCs w:val="24"/>
              </w:rPr>
              <w:t xml:space="preserve"> pedagogų</w:t>
            </w:r>
            <w:r w:rsidR="000A0483">
              <w:rPr>
                <w:rFonts w:ascii="Times New Roman" w:hAnsi="Times New Roman"/>
                <w:sz w:val="24"/>
                <w:szCs w:val="24"/>
              </w:rPr>
              <w:t>, pagalbos mokiniui specialistų</w:t>
            </w:r>
            <w:r>
              <w:rPr>
                <w:rFonts w:ascii="Times New Roman" w:hAnsi="Times New Roman"/>
                <w:sz w:val="24"/>
                <w:szCs w:val="24"/>
              </w:rPr>
              <w:t xml:space="preserve"> </w:t>
            </w:r>
            <w:r w:rsidR="0029742F">
              <w:rPr>
                <w:rFonts w:ascii="Times New Roman" w:hAnsi="Times New Roman"/>
                <w:sz w:val="24"/>
                <w:szCs w:val="24"/>
              </w:rPr>
              <w:t xml:space="preserve">ir </w:t>
            </w:r>
            <w:r>
              <w:rPr>
                <w:rFonts w:ascii="Times New Roman" w:hAnsi="Times New Roman"/>
                <w:sz w:val="24"/>
                <w:szCs w:val="24"/>
              </w:rPr>
              <w:t xml:space="preserve">38 </w:t>
            </w:r>
            <w:r w:rsidR="009D1B31">
              <w:rPr>
                <w:rFonts w:ascii="Times New Roman" w:hAnsi="Times New Roman"/>
                <w:sz w:val="24"/>
                <w:szCs w:val="24"/>
              </w:rPr>
              <w:t>proc.</w:t>
            </w:r>
            <w:r w:rsidR="000A0483">
              <w:rPr>
                <w:rFonts w:ascii="Times New Roman" w:hAnsi="Times New Roman"/>
                <w:sz w:val="24"/>
                <w:szCs w:val="24"/>
              </w:rPr>
              <w:t xml:space="preserve"> mokytojų padėjėjų ar padėjėjų darbui su specialiųjų poreikių vaikais.</w:t>
            </w:r>
          </w:p>
          <w:p w14:paraId="3A6748DC" w14:textId="113E65A2" w:rsidR="00CE65AD" w:rsidRDefault="00CE65AD" w:rsidP="00F309B0">
            <w:pPr>
              <w:ind w:firstLine="331"/>
              <w:jc w:val="both"/>
              <w:rPr>
                <w:rFonts w:ascii="Times New Roman" w:hAnsi="Times New Roman"/>
                <w:sz w:val="24"/>
                <w:szCs w:val="24"/>
              </w:rPr>
            </w:pPr>
            <w:r>
              <w:rPr>
                <w:rFonts w:ascii="Times New Roman" w:hAnsi="Times New Roman"/>
                <w:sz w:val="24"/>
                <w:szCs w:val="24"/>
              </w:rPr>
              <w:t xml:space="preserve">62 </w:t>
            </w:r>
            <w:r w:rsidR="009D1B31">
              <w:rPr>
                <w:rFonts w:ascii="Times New Roman" w:hAnsi="Times New Roman"/>
                <w:sz w:val="24"/>
                <w:szCs w:val="24"/>
              </w:rPr>
              <w:t>proc.</w:t>
            </w:r>
            <w:r>
              <w:rPr>
                <w:rFonts w:ascii="Times New Roman" w:hAnsi="Times New Roman"/>
                <w:sz w:val="24"/>
                <w:szCs w:val="24"/>
              </w:rPr>
              <w:t xml:space="preserve"> </w:t>
            </w:r>
            <w:r w:rsidRPr="004C39CD">
              <w:rPr>
                <w:rFonts w:ascii="Times New Roman" w:hAnsi="Times New Roman"/>
                <w:sz w:val="24"/>
                <w:szCs w:val="24"/>
              </w:rPr>
              <w:t>mokytojų</w:t>
            </w:r>
            <w:r>
              <w:rPr>
                <w:rFonts w:ascii="Times New Roman" w:hAnsi="Times New Roman"/>
                <w:sz w:val="24"/>
                <w:szCs w:val="24"/>
              </w:rPr>
              <w:t xml:space="preserve">, 32 </w:t>
            </w:r>
            <w:r w:rsidR="009D1B31">
              <w:rPr>
                <w:rFonts w:ascii="Times New Roman" w:hAnsi="Times New Roman"/>
                <w:sz w:val="24"/>
                <w:szCs w:val="24"/>
              </w:rPr>
              <w:t>proc.</w:t>
            </w:r>
            <w:r>
              <w:rPr>
                <w:rFonts w:ascii="Times New Roman" w:hAnsi="Times New Roman"/>
                <w:sz w:val="24"/>
                <w:szCs w:val="24"/>
              </w:rPr>
              <w:t xml:space="preserve"> mokytojų padėjėjų ir padėjėjų darbui su spec. ugdymosi poreikių vaikais dalyvavo seminare</w:t>
            </w:r>
            <w:r w:rsidR="004C39CD">
              <w:rPr>
                <w:rFonts w:ascii="Times New Roman" w:hAnsi="Times New Roman"/>
                <w:sz w:val="24"/>
                <w:szCs w:val="24"/>
              </w:rPr>
              <w:t xml:space="preserve"> </w:t>
            </w:r>
            <w:r>
              <w:rPr>
                <w:rFonts w:ascii="Times New Roman" w:hAnsi="Times New Roman"/>
                <w:sz w:val="24"/>
                <w:szCs w:val="24"/>
              </w:rPr>
              <w:t>„SUP vaikai, ikimokyklinis, priešmokyklinis amžius – įtraukties procesas“.</w:t>
            </w:r>
          </w:p>
          <w:p w14:paraId="69B48685" w14:textId="53E6F398" w:rsidR="00CE65AD" w:rsidRDefault="00CE65AD" w:rsidP="00F309B0">
            <w:pPr>
              <w:ind w:firstLine="331"/>
              <w:jc w:val="both"/>
              <w:rPr>
                <w:rFonts w:ascii="Times New Roman" w:hAnsi="Times New Roman"/>
                <w:sz w:val="24"/>
                <w:szCs w:val="24"/>
              </w:rPr>
            </w:pPr>
            <w:r>
              <w:rPr>
                <w:rFonts w:ascii="Times New Roman" w:hAnsi="Times New Roman"/>
                <w:sz w:val="24"/>
                <w:szCs w:val="24"/>
              </w:rPr>
              <w:t>10</w:t>
            </w:r>
            <w:r w:rsidR="009D1B31">
              <w:rPr>
                <w:rFonts w:ascii="Times New Roman" w:hAnsi="Times New Roman"/>
                <w:sz w:val="24"/>
                <w:szCs w:val="24"/>
              </w:rPr>
              <w:t xml:space="preserve"> proc.</w:t>
            </w:r>
            <w:r>
              <w:rPr>
                <w:rFonts w:ascii="Times New Roman" w:hAnsi="Times New Roman"/>
                <w:sz w:val="24"/>
                <w:szCs w:val="24"/>
              </w:rPr>
              <w:t xml:space="preserve"> </w:t>
            </w:r>
            <w:r w:rsidR="004C39CD">
              <w:rPr>
                <w:rFonts w:ascii="Times New Roman" w:hAnsi="Times New Roman"/>
                <w:sz w:val="24"/>
                <w:szCs w:val="24"/>
              </w:rPr>
              <w:t xml:space="preserve">mokytojų </w:t>
            </w:r>
            <w:r>
              <w:rPr>
                <w:rFonts w:ascii="Times New Roman" w:hAnsi="Times New Roman"/>
                <w:sz w:val="24"/>
                <w:szCs w:val="24"/>
              </w:rPr>
              <w:t>dalyvavo metodinėje dienoje</w:t>
            </w:r>
            <w:r w:rsidR="00023CBA">
              <w:rPr>
                <w:rFonts w:ascii="Times New Roman" w:hAnsi="Times New Roman"/>
                <w:sz w:val="24"/>
                <w:szCs w:val="24"/>
              </w:rPr>
              <w:t xml:space="preserve"> „Mokytojų bendrad</w:t>
            </w:r>
            <w:r w:rsidR="00367303">
              <w:rPr>
                <w:rFonts w:ascii="Times New Roman" w:hAnsi="Times New Roman"/>
                <w:sz w:val="24"/>
                <w:szCs w:val="24"/>
              </w:rPr>
              <w:t>ar</w:t>
            </w:r>
            <w:r w:rsidR="00023CBA">
              <w:rPr>
                <w:rFonts w:ascii="Times New Roman" w:hAnsi="Times New Roman"/>
                <w:sz w:val="24"/>
                <w:szCs w:val="24"/>
              </w:rPr>
              <w:t xml:space="preserve">biavimas siekiant įtraukaus, visiems vaikams prieinamo ir sėkmingo ugdymosi. Sėkmės istorijos“. </w:t>
            </w:r>
          </w:p>
          <w:p w14:paraId="11313B92" w14:textId="1BFBEE69" w:rsidR="00023CBA" w:rsidRDefault="00023CBA" w:rsidP="00F309B0">
            <w:pPr>
              <w:ind w:firstLine="331"/>
              <w:jc w:val="both"/>
              <w:rPr>
                <w:rFonts w:ascii="Times New Roman" w:hAnsi="Times New Roman"/>
                <w:sz w:val="24"/>
                <w:szCs w:val="24"/>
              </w:rPr>
            </w:pPr>
            <w:r>
              <w:rPr>
                <w:rFonts w:ascii="Times New Roman" w:hAnsi="Times New Roman"/>
                <w:sz w:val="24"/>
                <w:szCs w:val="24"/>
              </w:rPr>
              <w:t xml:space="preserve">Pavaduotoja </w:t>
            </w:r>
            <w:r w:rsidRPr="007471E2">
              <w:rPr>
                <w:rFonts w:ascii="Times New Roman" w:hAnsi="Times New Roman"/>
                <w:sz w:val="24"/>
                <w:szCs w:val="24"/>
              </w:rPr>
              <w:t>ugdymui</w:t>
            </w:r>
            <w:r w:rsidR="004C39CD">
              <w:rPr>
                <w:rFonts w:ascii="Times New Roman" w:hAnsi="Times New Roman"/>
                <w:sz w:val="24"/>
                <w:szCs w:val="24"/>
              </w:rPr>
              <w:t xml:space="preserve"> </w:t>
            </w:r>
            <w:r w:rsidRPr="007471E2">
              <w:rPr>
                <w:rFonts w:ascii="Times New Roman" w:hAnsi="Times New Roman"/>
                <w:sz w:val="24"/>
                <w:szCs w:val="24"/>
              </w:rPr>
              <w:t>dalyvavo seminare „Vaiko gerovės komisijos veikla įtraukiojo</w:t>
            </w:r>
            <w:r>
              <w:rPr>
                <w:rFonts w:ascii="Times New Roman" w:hAnsi="Times New Roman"/>
                <w:sz w:val="24"/>
                <w:szCs w:val="24"/>
              </w:rPr>
              <w:t xml:space="preserve"> švietimo kontekste“ </w:t>
            </w:r>
            <w:r w:rsidR="0029742F">
              <w:rPr>
                <w:rFonts w:ascii="Times New Roman" w:hAnsi="Times New Roman"/>
                <w:sz w:val="24"/>
                <w:szCs w:val="24"/>
              </w:rPr>
              <w:t xml:space="preserve">ir </w:t>
            </w:r>
            <w:r>
              <w:rPr>
                <w:rFonts w:ascii="Times New Roman" w:hAnsi="Times New Roman"/>
                <w:sz w:val="24"/>
                <w:szCs w:val="24"/>
              </w:rPr>
              <w:t>apskrito</w:t>
            </w:r>
            <w:r w:rsidR="0029742F">
              <w:rPr>
                <w:rFonts w:ascii="Times New Roman" w:hAnsi="Times New Roman"/>
                <w:sz w:val="24"/>
                <w:szCs w:val="24"/>
              </w:rPr>
              <w:t>jo</w:t>
            </w:r>
            <w:r>
              <w:rPr>
                <w:rFonts w:ascii="Times New Roman" w:hAnsi="Times New Roman"/>
                <w:sz w:val="24"/>
                <w:szCs w:val="24"/>
              </w:rPr>
              <w:t xml:space="preserve"> stalo diskusijoje su Kauno r. ikimokyklinio ugdymo įstaigų direktorių pavaduotojais ugdymui „Įtraukiojo ugdymo iššūkiai ir galimybės“. </w:t>
            </w:r>
          </w:p>
          <w:p w14:paraId="08FA80E3" w14:textId="4A5E75DC" w:rsidR="008C205C" w:rsidRDefault="008C205C" w:rsidP="00F309B0">
            <w:pPr>
              <w:ind w:firstLine="331"/>
              <w:jc w:val="both"/>
              <w:rPr>
                <w:rFonts w:ascii="Times New Roman" w:hAnsi="Times New Roman"/>
                <w:sz w:val="24"/>
                <w:szCs w:val="24"/>
              </w:rPr>
            </w:pPr>
            <w:r>
              <w:rPr>
                <w:rFonts w:ascii="Times New Roman" w:hAnsi="Times New Roman"/>
                <w:sz w:val="24"/>
                <w:szCs w:val="24"/>
              </w:rPr>
              <w:t xml:space="preserve">82 </w:t>
            </w:r>
            <w:r w:rsidR="009D1B31">
              <w:rPr>
                <w:rFonts w:ascii="Times New Roman" w:hAnsi="Times New Roman"/>
                <w:sz w:val="24"/>
                <w:szCs w:val="24"/>
              </w:rPr>
              <w:t>proc.</w:t>
            </w:r>
            <w:r>
              <w:rPr>
                <w:rFonts w:ascii="Times New Roman" w:hAnsi="Times New Roman"/>
                <w:sz w:val="24"/>
                <w:szCs w:val="24"/>
              </w:rPr>
              <w:t xml:space="preserve"> mokytojų tobulino savo kompetencijas dalyvaudami mokymuose apie specialiųjų ugdymo(si) poreikių turinčių vaikų atpažinimą, pagalbos jiems teikimą </w:t>
            </w:r>
            <w:r w:rsidR="0029742F">
              <w:rPr>
                <w:rFonts w:ascii="Times New Roman" w:hAnsi="Times New Roman"/>
                <w:sz w:val="24"/>
                <w:szCs w:val="24"/>
              </w:rPr>
              <w:t>ir</w:t>
            </w:r>
            <w:r>
              <w:rPr>
                <w:rFonts w:ascii="Times New Roman" w:hAnsi="Times New Roman"/>
                <w:sz w:val="24"/>
                <w:szCs w:val="24"/>
              </w:rPr>
              <w:t xml:space="preserve"> universalaus diz</w:t>
            </w:r>
            <w:r w:rsidR="008D0168">
              <w:rPr>
                <w:rFonts w:ascii="Times New Roman" w:hAnsi="Times New Roman"/>
                <w:sz w:val="24"/>
                <w:szCs w:val="24"/>
              </w:rPr>
              <w:t>a</w:t>
            </w:r>
            <w:r>
              <w:rPr>
                <w:rFonts w:ascii="Times New Roman" w:hAnsi="Times New Roman"/>
                <w:sz w:val="24"/>
                <w:szCs w:val="24"/>
              </w:rPr>
              <w:t xml:space="preserve">ino </w:t>
            </w:r>
            <w:r w:rsidR="0029742F">
              <w:rPr>
                <w:rFonts w:ascii="Times New Roman" w:hAnsi="Times New Roman"/>
                <w:sz w:val="24"/>
                <w:szCs w:val="24"/>
              </w:rPr>
              <w:t>mokymo(si)</w:t>
            </w:r>
            <w:r>
              <w:rPr>
                <w:rFonts w:ascii="Times New Roman" w:hAnsi="Times New Roman"/>
                <w:sz w:val="24"/>
                <w:szCs w:val="24"/>
              </w:rPr>
              <w:t xml:space="preserve"> principus. </w:t>
            </w:r>
          </w:p>
          <w:p w14:paraId="378BBD76" w14:textId="37234EAD" w:rsidR="00985112" w:rsidRDefault="00985112" w:rsidP="00F309B0">
            <w:pPr>
              <w:ind w:firstLine="331"/>
              <w:jc w:val="both"/>
              <w:rPr>
                <w:rFonts w:ascii="Times New Roman" w:hAnsi="Times New Roman"/>
                <w:sz w:val="24"/>
                <w:szCs w:val="24"/>
              </w:rPr>
            </w:pPr>
            <w:r>
              <w:rPr>
                <w:rFonts w:ascii="Times New Roman" w:hAnsi="Times New Roman"/>
                <w:sz w:val="24"/>
                <w:szCs w:val="24"/>
              </w:rPr>
              <w:t xml:space="preserve">10 </w:t>
            </w:r>
            <w:r w:rsidR="009D1B31">
              <w:rPr>
                <w:rFonts w:ascii="Times New Roman" w:hAnsi="Times New Roman"/>
                <w:sz w:val="24"/>
                <w:szCs w:val="24"/>
              </w:rPr>
              <w:t>proc.</w:t>
            </w:r>
            <w:r>
              <w:rPr>
                <w:rFonts w:ascii="Times New Roman" w:hAnsi="Times New Roman"/>
                <w:sz w:val="24"/>
                <w:szCs w:val="24"/>
              </w:rPr>
              <w:t xml:space="preserve"> ikimokyklinio ugdymo mokytojų </w:t>
            </w:r>
            <w:r w:rsidR="00A53B0B">
              <w:rPr>
                <w:rFonts w:ascii="Times New Roman" w:hAnsi="Times New Roman"/>
                <w:sz w:val="24"/>
                <w:szCs w:val="24"/>
              </w:rPr>
              <w:t xml:space="preserve">skaitė pranešimus metodinėje grupėje </w:t>
            </w:r>
            <w:r w:rsidR="0029742F">
              <w:rPr>
                <w:rFonts w:ascii="Times New Roman" w:hAnsi="Times New Roman"/>
                <w:sz w:val="24"/>
                <w:szCs w:val="24"/>
              </w:rPr>
              <w:t xml:space="preserve">ir </w:t>
            </w:r>
            <w:r>
              <w:rPr>
                <w:rFonts w:ascii="Times New Roman" w:hAnsi="Times New Roman"/>
                <w:sz w:val="24"/>
                <w:szCs w:val="24"/>
              </w:rPr>
              <w:t xml:space="preserve">dalyvavo tarptautinėse mokslinėse-praktinėse konferencijose „Menas, dizainas, kalbos ugdymas ir socialinis darbas: teorijos ir praktikos inovacijos“, </w:t>
            </w:r>
            <w:r w:rsidR="00452A71">
              <w:rPr>
                <w:rFonts w:ascii="Times New Roman" w:hAnsi="Times New Roman"/>
                <w:sz w:val="24"/>
                <w:szCs w:val="24"/>
              </w:rPr>
              <w:t>„</w:t>
            </w:r>
            <w:r>
              <w:rPr>
                <w:rFonts w:ascii="Times New Roman" w:hAnsi="Times New Roman"/>
                <w:sz w:val="24"/>
                <w:szCs w:val="24"/>
              </w:rPr>
              <w:t>Idėjų forumas 2023“</w:t>
            </w:r>
            <w:r w:rsidR="008D0168">
              <w:rPr>
                <w:rFonts w:ascii="Times New Roman" w:hAnsi="Times New Roman"/>
                <w:sz w:val="24"/>
                <w:szCs w:val="24"/>
              </w:rPr>
              <w:t xml:space="preserve">, </w:t>
            </w:r>
            <w:r>
              <w:rPr>
                <w:rFonts w:ascii="Times New Roman" w:hAnsi="Times New Roman"/>
                <w:sz w:val="24"/>
                <w:szCs w:val="24"/>
              </w:rPr>
              <w:t>„STEAM metodas ikimokyklinėje įstaigoje, siekiant sėkmingos įtraukties“, „STEAM – įtraukiojo ugdymosi galimybė“</w:t>
            </w:r>
            <w:r w:rsidR="00036CFB">
              <w:rPr>
                <w:rFonts w:ascii="Times New Roman" w:hAnsi="Times New Roman"/>
                <w:sz w:val="24"/>
                <w:szCs w:val="24"/>
              </w:rPr>
              <w:t>, „STEAM metodas ugdymo veiklose“, stendinis pranešimas „Patyriminis ugdymas, galimybė kurti, atrasti, pažinti“.</w:t>
            </w:r>
          </w:p>
          <w:p w14:paraId="639973A0" w14:textId="69641957" w:rsidR="00A53B0B" w:rsidRDefault="00A53B0B" w:rsidP="00F309B0">
            <w:pPr>
              <w:ind w:firstLine="331"/>
              <w:jc w:val="both"/>
              <w:rPr>
                <w:rFonts w:ascii="Times New Roman" w:hAnsi="Times New Roman"/>
                <w:sz w:val="24"/>
                <w:szCs w:val="24"/>
              </w:rPr>
            </w:pPr>
            <w:r>
              <w:rPr>
                <w:rFonts w:ascii="Times New Roman" w:hAnsi="Times New Roman"/>
                <w:sz w:val="24"/>
                <w:szCs w:val="24"/>
              </w:rPr>
              <w:t xml:space="preserve">Parengtos </w:t>
            </w:r>
            <w:r w:rsidR="00AA47B9">
              <w:rPr>
                <w:rFonts w:ascii="Times New Roman" w:hAnsi="Times New Roman"/>
                <w:sz w:val="24"/>
                <w:szCs w:val="24"/>
              </w:rPr>
              <w:t>ir atnaujintos 6</w:t>
            </w:r>
            <w:r>
              <w:rPr>
                <w:rFonts w:ascii="Times New Roman" w:hAnsi="Times New Roman"/>
                <w:sz w:val="24"/>
                <w:szCs w:val="24"/>
              </w:rPr>
              <w:t xml:space="preserve"> pritaikytos ugdymo programos vaikams turintiems specialiųjų ugdymo(si) poreikių. </w:t>
            </w:r>
          </w:p>
          <w:p w14:paraId="21682D1C" w14:textId="3E1AE94E" w:rsidR="00DA2628" w:rsidRDefault="00DA2628" w:rsidP="00F309B0">
            <w:pPr>
              <w:ind w:firstLine="331"/>
              <w:jc w:val="both"/>
              <w:rPr>
                <w:rFonts w:ascii="Times New Roman" w:hAnsi="Times New Roman"/>
                <w:sz w:val="24"/>
                <w:szCs w:val="24"/>
              </w:rPr>
            </w:pPr>
            <w:r>
              <w:rPr>
                <w:rFonts w:ascii="Times New Roman" w:hAnsi="Times New Roman"/>
                <w:sz w:val="24"/>
                <w:szCs w:val="24"/>
              </w:rPr>
              <w:t>Įsigyti</w:t>
            </w:r>
            <w:r w:rsidR="00BB5010">
              <w:rPr>
                <w:rFonts w:ascii="Times New Roman" w:hAnsi="Times New Roman"/>
                <w:sz w:val="24"/>
                <w:szCs w:val="24"/>
              </w:rPr>
              <w:t xml:space="preserve"> 3 </w:t>
            </w:r>
            <w:r w:rsidR="006B6A29">
              <w:rPr>
                <w:rFonts w:ascii="Times New Roman" w:hAnsi="Times New Roman"/>
                <w:sz w:val="24"/>
                <w:szCs w:val="24"/>
              </w:rPr>
              <w:t xml:space="preserve">metodinės medžiagos „Bendraukime paveikslėliais“ </w:t>
            </w:r>
            <w:r w:rsidR="00BB5010">
              <w:rPr>
                <w:rFonts w:ascii="Times New Roman" w:hAnsi="Times New Roman"/>
                <w:sz w:val="24"/>
                <w:szCs w:val="24"/>
              </w:rPr>
              <w:t xml:space="preserve">komplektai </w:t>
            </w:r>
            <w:r>
              <w:rPr>
                <w:rFonts w:ascii="Times New Roman" w:hAnsi="Times New Roman"/>
                <w:sz w:val="24"/>
                <w:szCs w:val="24"/>
              </w:rPr>
              <w:t xml:space="preserve">darbui su specialiųjų poreikių vaikais. </w:t>
            </w:r>
          </w:p>
          <w:p w14:paraId="120B41E0" w14:textId="5E88CD36" w:rsidR="00A53B0B" w:rsidRDefault="00A53B0B" w:rsidP="00F309B0">
            <w:pPr>
              <w:ind w:firstLine="331"/>
              <w:jc w:val="both"/>
              <w:rPr>
                <w:rFonts w:ascii="Times New Roman" w:hAnsi="Times New Roman"/>
                <w:sz w:val="24"/>
                <w:szCs w:val="24"/>
              </w:rPr>
            </w:pPr>
            <w:r>
              <w:rPr>
                <w:rFonts w:ascii="Times New Roman" w:hAnsi="Times New Roman"/>
                <w:sz w:val="24"/>
                <w:szCs w:val="24"/>
              </w:rPr>
              <w:t xml:space="preserve">Įgyvendinta prevencinė veikla specialiųjų ugdymosi poreikių turintiems ugdytiniams </w:t>
            </w:r>
            <w:r w:rsidR="00AA47B9">
              <w:rPr>
                <w:rFonts w:ascii="Times New Roman" w:hAnsi="Times New Roman"/>
                <w:sz w:val="24"/>
                <w:szCs w:val="24"/>
              </w:rPr>
              <w:t xml:space="preserve">„Spalvotas mano pasaulis“. Veiklose dalyvavo 13 ugdytinių, turinčių labai didelių, didelių ar vidutinių specialiųjų </w:t>
            </w:r>
            <w:r w:rsidR="007471E2" w:rsidRPr="004C39CD">
              <w:rPr>
                <w:rFonts w:ascii="Times New Roman" w:hAnsi="Times New Roman"/>
                <w:sz w:val="24"/>
                <w:szCs w:val="24"/>
              </w:rPr>
              <w:t>ugdymosi</w:t>
            </w:r>
            <w:r w:rsidR="007471E2">
              <w:rPr>
                <w:rFonts w:ascii="Times New Roman" w:hAnsi="Times New Roman"/>
                <w:sz w:val="24"/>
                <w:szCs w:val="24"/>
              </w:rPr>
              <w:t xml:space="preserve"> </w:t>
            </w:r>
            <w:r w:rsidR="00AA47B9">
              <w:rPr>
                <w:rFonts w:ascii="Times New Roman" w:hAnsi="Times New Roman"/>
                <w:sz w:val="24"/>
                <w:szCs w:val="24"/>
              </w:rPr>
              <w:t xml:space="preserve">poreikių. </w:t>
            </w:r>
          </w:p>
          <w:p w14:paraId="29B998AC" w14:textId="444EBBDF" w:rsidR="00187D21" w:rsidRDefault="00187D21" w:rsidP="00F309B0">
            <w:pPr>
              <w:ind w:firstLine="331"/>
              <w:jc w:val="both"/>
              <w:rPr>
                <w:rFonts w:ascii="Times New Roman" w:hAnsi="Times New Roman"/>
                <w:sz w:val="24"/>
                <w:szCs w:val="24"/>
              </w:rPr>
            </w:pPr>
            <w:r>
              <w:rPr>
                <w:rFonts w:ascii="Times New Roman" w:hAnsi="Times New Roman"/>
                <w:sz w:val="24"/>
                <w:szCs w:val="24"/>
              </w:rPr>
              <w:t xml:space="preserve">Suorganizuotos 2 atviros ugdomosios veiklos įstaigos mokytojams </w:t>
            </w:r>
            <w:r w:rsidR="0029742F">
              <w:rPr>
                <w:rFonts w:ascii="Times New Roman" w:hAnsi="Times New Roman"/>
                <w:sz w:val="24"/>
                <w:szCs w:val="24"/>
              </w:rPr>
              <w:t xml:space="preserve">ir </w:t>
            </w:r>
            <w:r>
              <w:rPr>
                <w:rFonts w:ascii="Times New Roman" w:hAnsi="Times New Roman"/>
                <w:sz w:val="24"/>
                <w:szCs w:val="24"/>
              </w:rPr>
              <w:t xml:space="preserve">3 gerosios patirties sklaidos veiklos Kauno rajono ikimokyklinio ir priešmokyklinio ugdymo mokytojams. Savo gerąją patirtimi dalijosi 24 </w:t>
            </w:r>
            <w:r w:rsidR="009D1B31">
              <w:rPr>
                <w:rFonts w:ascii="Times New Roman" w:hAnsi="Times New Roman"/>
                <w:sz w:val="24"/>
                <w:szCs w:val="24"/>
              </w:rPr>
              <w:t>proc.</w:t>
            </w:r>
            <w:r>
              <w:rPr>
                <w:rFonts w:ascii="Times New Roman" w:hAnsi="Times New Roman"/>
                <w:sz w:val="24"/>
                <w:szCs w:val="24"/>
              </w:rPr>
              <w:t xml:space="preserve"> mokytojų. </w:t>
            </w:r>
          </w:p>
          <w:p w14:paraId="30850CF4" w14:textId="3433581B" w:rsidR="00AD6562" w:rsidRDefault="00237248" w:rsidP="00F309B0">
            <w:pPr>
              <w:ind w:firstLine="331"/>
              <w:jc w:val="both"/>
              <w:rPr>
                <w:rFonts w:ascii="Times New Roman" w:hAnsi="Times New Roman"/>
                <w:sz w:val="24"/>
                <w:szCs w:val="24"/>
              </w:rPr>
            </w:pPr>
            <w:r>
              <w:rPr>
                <w:rFonts w:ascii="Times New Roman" w:hAnsi="Times New Roman"/>
                <w:sz w:val="24"/>
                <w:szCs w:val="24"/>
              </w:rPr>
              <w:t>Aktyviai įgyvendinamos STEAM ugdymo idėjos ikimokyklinėse ir priešmokyklinėse grupėse</w:t>
            </w:r>
            <w:r w:rsidR="00AD6562">
              <w:rPr>
                <w:rFonts w:ascii="Times New Roman" w:hAnsi="Times New Roman"/>
                <w:sz w:val="24"/>
                <w:szCs w:val="24"/>
              </w:rPr>
              <w:t>, kurios atsispindi trumpalaikiuose savaitės planuose el. dienyne „Mūsų darželis“. 6 grupėse įrengti STEAM tyrinėjimų kampeliai.</w:t>
            </w:r>
          </w:p>
          <w:p w14:paraId="0D58BBAC" w14:textId="21E126C9" w:rsidR="00CE65AD" w:rsidRDefault="00CE65AD" w:rsidP="00F309B0">
            <w:pPr>
              <w:jc w:val="both"/>
              <w:rPr>
                <w:rFonts w:ascii="Times New Roman" w:hAnsi="Times New Roman"/>
                <w:sz w:val="24"/>
                <w:szCs w:val="24"/>
              </w:rPr>
            </w:pPr>
          </w:p>
        </w:tc>
      </w:tr>
      <w:tr w:rsidR="00BF1204" w14:paraId="1FF6B749" w14:textId="77777777" w:rsidTr="005C7A1F">
        <w:tc>
          <w:tcPr>
            <w:tcW w:w="9747" w:type="dxa"/>
            <w:gridSpan w:val="2"/>
          </w:tcPr>
          <w:p w14:paraId="5C78C3A7" w14:textId="2A4429FB" w:rsidR="00BF1204" w:rsidRPr="0097544E" w:rsidRDefault="00BF1204" w:rsidP="00F309B0">
            <w:pPr>
              <w:jc w:val="both"/>
              <w:rPr>
                <w:rFonts w:ascii="Times New Roman" w:hAnsi="Times New Roman"/>
                <w:b/>
                <w:sz w:val="24"/>
                <w:szCs w:val="24"/>
              </w:rPr>
            </w:pPr>
            <w:r w:rsidRPr="0097544E">
              <w:rPr>
                <w:rFonts w:ascii="Times New Roman" w:hAnsi="Times New Roman"/>
                <w:b/>
                <w:sz w:val="24"/>
                <w:szCs w:val="24"/>
              </w:rPr>
              <w:lastRenderedPageBreak/>
              <w:t>2</w:t>
            </w:r>
            <w:r w:rsidR="00F61290" w:rsidRPr="0097544E">
              <w:rPr>
                <w:rFonts w:ascii="Times New Roman" w:hAnsi="Times New Roman"/>
                <w:b/>
                <w:sz w:val="24"/>
                <w:szCs w:val="24"/>
              </w:rPr>
              <w:t>.</w:t>
            </w:r>
            <w:r w:rsidRPr="0097544E">
              <w:rPr>
                <w:rFonts w:ascii="Times New Roman" w:hAnsi="Times New Roman"/>
                <w:b/>
                <w:sz w:val="24"/>
                <w:szCs w:val="24"/>
              </w:rPr>
              <w:t xml:space="preserve"> </w:t>
            </w:r>
            <w:r w:rsidR="00F61290" w:rsidRPr="0097544E">
              <w:rPr>
                <w:rFonts w:ascii="Times New Roman" w:hAnsi="Times New Roman"/>
                <w:b/>
                <w:sz w:val="24"/>
                <w:szCs w:val="24"/>
              </w:rPr>
              <w:t>T</w:t>
            </w:r>
            <w:r w:rsidRPr="0097544E">
              <w:rPr>
                <w:rFonts w:ascii="Times New Roman" w:hAnsi="Times New Roman"/>
                <w:b/>
                <w:sz w:val="24"/>
                <w:szCs w:val="24"/>
              </w:rPr>
              <w:t>ikslas</w:t>
            </w:r>
            <w:r w:rsidR="00B0142C">
              <w:rPr>
                <w:rFonts w:ascii="Times New Roman" w:hAnsi="Times New Roman"/>
                <w:b/>
                <w:sz w:val="24"/>
                <w:szCs w:val="24"/>
              </w:rPr>
              <w:t xml:space="preserve">. </w:t>
            </w:r>
            <w:r w:rsidR="00B0142C" w:rsidRPr="001679E5">
              <w:rPr>
                <w:rFonts w:ascii="Times New Roman" w:hAnsi="Times New Roman"/>
                <w:b/>
                <w:bCs/>
                <w:color w:val="000000"/>
                <w:sz w:val="24"/>
                <w:szCs w:val="24"/>
              </w:rPr>
              <w:t>Skatinti tvarius santykius tarp ugdytinių šeimų, bendruomenės, socialinių partnerių, kuriant pozityvų santykį ugdymo(si) procese ir įstaigos veikloje.</w:t>
            </w:r>
          </w:p>
        </w:tc>
      </w:tr>
      <w:tr w:rsidR="006D1EBC" w:rsidRPr="006B7058" w14:paraId="06B087A4" w14:textId="77777777" w:rsidTr="005C7A1F">
        <w:trPr>
          <w:trHeight w:val="699"/>
        </w:trPr>
        <w:tc>
          <w:tcPr>
            <w:tcW w:w="2817" w:type="dxa"/>
          </w:tcPr>
          <w:p w14:paraId="2352379C" w14:textId="134224F0" w:rsidR="006D1EBC" w:rsidRPr="00F37CE5" w:rsidRDefault="006D1EBC" w:rsidP="00F309B0">
            <w:pPr>
              <w:rPr>
                <w:rFonts w:ascii="Times New Roman" w:hAnsi="Times New Roman"/>
                <w:bCs/>
                <w:sz w:val="24"/>
                <w:szCs w:val="24"/>
              </w:rPr>
            </w:pPr>
            <w:r w:rsidRPr="00F37CE5">
              <w:rPr>
                <w:rFonts w:ascii="Times New Roman" w:hAnsi="Times New Roman"/>
                <w:bCs/>
                <w:sz w:val="24"/>
                <w:szCs w:val="24"/>
              </w:rPr>
              <w:t>1.Uždavinys</w:t>
            </w:r>
            <w:r>
              <w:rPr>
                <w:rFonts w:ascii="Times New Roman" w:hAnsi="Times New Roman"/>
                <w:bCs/>
                <w:sz w:val="24"/>
                <w:szCs w:val="24"/>
              </w:rPr>
              <w:t>.</w:t>
            </w:r>
          </w:p>
          <w:p w14:paraId="039D7089" w14:textId="0D88FB14" w:rsidR="006D1EBC" w:rsidRPr="00F37CE5" w:rsidRDefault="006D1EBC" w:rsidP="00F309B0">
            <w:pPr>
              <w:rPr>
                <w:rFonts w:ascii="Times New Roman" w:hAnsi="Times New Roman"/>
                <w:bCs/>
                <w:sz w:val="24"/>
                <w:szCs w:val="24"/>
              </w:rPr>
            </w:pPr>
            <w:r w:rsidRPr="00F37CE5">
              <w:rPr>
                <w:rFonts w:ascii="Times New Roman" w:hAnsi="Times New Roman"/>
                <w:bCs/>
                <w:color w:val="000000"/>
                <w:sz w:val="24"/>
                <w:szCs w:val="24"/>
              </w:rPr>
              <w:t xml:space="preserve">Pedagogų veiklos plėtojimas bendraujant ir bendradarbiaujant su ugdytinių </w:t>
            </w:r>
            <w:r w:rsidRPr="00911B8B">
              <w:rPr>
                <w:rFonts w:ascii="Times New Roman" w:hAnsi="Times New Roman"/>
                <w:bCs/>
                <w:sz w:val="24"/>
                <w:szCs w:val="24"/>
              </w:rPr>
              <w:t>tėvais</w:t>
            </w:r>
            <w:r w:rsidR="00911B8B" w:rsidRPr="00911B8B">
              <w:rPr>
                <w:rFonts w:ascii="Times New Roman" w:hAnsi="Times New Roman"/>
                <w:bCs/>
                <w:sz w:val="24"/>
                <w:szCs w:val="24"/>
              </w:rPr>
              <w:t xml:space="preserve"> </w:t>
            </w:r>
            <w:r w:rsidRPr="00911B8B">
              <w:rPr>
                <w:rFonts w:ascii="Times New Roman" w:hAnsi="Times New Roman"/>
                <w:bCs/>
                <w:sz w:val="24"/>
                <w:szCs w:val="24"/>
              </w:rPr>
              <w:t>(globėjais), sieki</w:t>
            </w:r>
            <w:r w:rsidRPr="00F37CE5">
              <w:rPr>
                <w:rFonts w:ascii="Times New Roman" w:hAnsi="Times New Roman"/>
                <w:bCs/>
                <w:color w:val="000000"/>
                <w:sz w:val="24"/>
                <w:szCs w:val="24"/>
              </w:rPr>
              <w:t>ant pažinti šeimos kultūrines vertybes.</w:t>
            </w:r>
          </w:p>
        </w:tc>
        <w:tc>
          <w:tcPr>
            <w:tcW w:w="6930" w:type="dxa"/>
          </w:tcPr>
          <w:p w14:paraId="5EBF01BB" w14:textId="504FED9B" w:rsidR="00B42ED2" w:rsidRDefault="00B42ED2" w:rsidP="00F309B0">
            <w:pPr>
              <w:ind w:firstLine="331"/>
              <w:jc w:val="both"/>
              <w:rPr>
                <w:rFonts w:ascii="Times New Roman" w:hAnsi="Times New Roman"/>
                <w:sz w:val="24"/>
                <w:szCs w:val="24"/>
              </w:rPr>
            </w:pPr>
            <w:r>
              <w:rPr>
                <w:rFonts w:ascii="Times New Roman" w:hAnsi="Times New Roman"/>
                <w:sz w:val="24"/>
                <w:szCs w:val="24"/>
              </w:rPr>
              <w:t xml:space="preserve">Surengtas bendras </w:t>
            </w:r>
            <w:r w:rsidRPr="00911B8B">
              <w:rPr>
                <w:rFonts w:ascii="Times New Roman" w:hAnsi="Times New Roman"/>
                <w:sz w:val="24"/>
                <w:szCs w:val="24"/>
              </w:rPr>
              <w:t>proje</w:t>
            </w:r>
            <w:r w:rsidR="00911B8B" w:rsidRPr="00911B8B">
              <w:rPr>
                <w:rFonts w:ascii="Times New Roman" w:hAnsi="Times New Roman"/>
                <w:sz w:val="24"/>
                <w:szCs w:val="24"/>
              </w:rPr>
              <w:t>ktas</w:t>
            </w:r>
            <w:r w:rsidR="00911B8B">
              <w:rPr>
                <w:rFonts w:ascii="Times New Roman" w:hAnsi="Times New Roman"/>
                <w:sz w:val="24"/>
                <w:szCs w:val="24"/>
              </w:rPr>
              <w:t xml:space="preserve"> v</w:t>
            </w:r>
            <w:r>
              <w:rPr>
                <w:rFonts w:ascii="Times New Roman" w:hAnsi="Times New Roman"/>
                <w:sz w:val="24"/>
                <w:szCs w:val="24"/>
              </w:rPr>
              <w:t xml:space="preserve">isoms darželio ugdytinių šeimoms </w:t>
            </w:r>
            <w:r w:rsidR="003A40F9">
              <w:rPr>
                <w:rFonts w:ascii="Times New Roman" w:hAnsi="Times New Roman"/>
                <w:sz w:val="24"/>
                <w:szCs w:val="24"/>
              </w:rPr>
              <w:t xml:space="preserve">„STEAM kartu su šeima“. Bendruomenės veiklose dalyvavo 78 </w:t>
            </w:r>
            <w:r w:rsidR="004707B0">
              <w:rPr>
                <w:rFonts w:ascii="Times New Roman" w:hAnsi="Times New Roman"/>
                <w:sz w:val="24"/>
                <w:szCs w:val="24"/>
              </w:rPr>
              <w:t>proc.</w:t>
            </w:r>
            <w:r w:rsidR="003A40F9">
              <w:rPr>
                <w:rFonts w:ascii="Times New Roman" w:hAnsi="Times New Roman"/>
                <w:sz w:val="24"/>
                <w:szCs w:val="24"/>
              </w:rPr>
              <w:t xml:space="preserve"> ugdytinių ir 70 </w:t>
            </w:r>
            <w:r w:rsidR="004707B0">
              <w:rPr>
                <w:rFonts w:ascii="Times New Roman" w:hAnsi="Times New Roman"/>
                <w:sz w:val="24"/>
                <w:szCs w:val="24"/>
              </w:rPr>
              <w:t>proc.</w:t>
            </w:r>
            <w:r w:rsidR="003A40F9">
              <w:rPr>
                <w:rFonts w:ascii="Times New Roman" w:hAnsi="Times New Roman"/>
                <w:sz w:val="24"/>
                <w:szCs w:val="24"/>
              </w:rPr>
              <w:t xml:space="preserve"> jų tėvų.</w:t>
            </w:r>
          </w:p>
          <w:p w14:paraId="6B6D9A3E" w14:textId="01AEA31A" w:rsidR="003A40F9" w:rsidRDefault="00B42ED2" w:rsidP="00F309B0">
            <w:pPr>
              <w:ind w:firstLine="331"/>
              <w:jc w:val="both"/>
              <w:rPr>
                <w:rFonts w:ascii="Times New Roman" w:hAnsi="Times New Roman"/>
                <w:sz w:val="24"/>
                <w:szCs w:val="24"/>
              </w:rPr>
            </w:pPr>
            <w:r>
              <w:rPr>
                <w:rFonts w:ascii="Times New Roman" w:hAnsi="Times New Roman"/>
                <w:sz w:val="24"/>
                <w:szCs w:val="24"/>
              </w:rPr>
              <w:t xml:space="preserve">Sėkmingai gyvendintas tėvų į(si)traukimo į ugdomąsias veiklas projektas „Geriau pažinkime vieni kitus“. Įvyko 40 veiklų, kuriose savo profesiją, pomėgius ar kitas veiklas pristatė 20 </w:t>
            </w:r>
            <w:r w:rsidR="004707B0">
              <w:rPr>
                <w:rFonts w:ascii="Times New Roman" w:hAnsi="Times New Roman"/>
                <w:sz w:val="24"/>
                <w:szCs w:val="24"/>
              </w:rPr>
              <w:t>proc.</w:t>
            </w:r>
            <w:r>
              <w:rPr>
                <w:rFonts w:ascii="Times New Roman" w:hAnsi="Times New Roman"/>
                <w:sz w:val="24"/>
                <w:szCs w:val="24"/>
              </w:rPr>
              <w:t xml:space="preserve"> tėvų. </w:t>
            </w:r>
          </w:p>
          <w:p w14:paraId="22F2E571" w14:textId="02A7EC17" w:rsidR="006D1EBC" w:rsidRDefault="009F0B3A" w:rsidP="00F309B0">
            <w:pPr>
              <w:pStyle w:val="Komentarotekstas"/>
              <w:ind w:firstLine="337"/>
              <w:jc w:val="both"/>
              <w:rPr>
                <w:rFonts w:ascii="Times New Roman" w:hAnsi="Times New Roman"/>
                <w:sz w:val="24"/>
                <w:szCs w:val="24"/>
              </w:rPr>
            </w:pPr>
            <w:r>
              <w:rPr>
                <w:rFonts w:ascii="Times New Roman" w:hAnsi="Times New Roman"/>
                <w:sz w:val="24"/>
                <w:szCs w:val="24"/>
              </w:rPr>
              <w:t>Į</w:t>
            </w:r>
            <w:r w:rsidR="007C08BC">
              <w:rPr>
                <w:rFonts w:ascii="Times New Roman" w:hAnsi="Times New Roman"/>
                <w:sz w:val="24"/>
                <w:szCs w:val="24"/>
              </w:rPr>
              <w:t xml:space="preserve">gyvendintas respublikinis ikimokyklinių ir priešmokyklinių ugdymo įstaigų projektas „Pagalba ir tarpusavio pasitikėjimu grįstas šeimos ir darželio bendradarbiavimas, laiduojantis sėkmę ugdant vaiko asmenybę“. </w:t>
            </w:r>
            <w:r w:rsidR="007C08BC" w:rsidRPr="009F0B3A">
              <w:rPr>
                <w:rFonts w:ascii="Times New Roman" w:hAnsi="Times New Roman"/>
                <w:sz w:val="24"/>
                <w:szCs w:val="24"/>
              </w:rPr>
              <w:t xml:space="preserve">Į projekto veiklas </w:t>
            </w:r>
            <w:r w:rsidRPr="006F45DA">
              <w:rPr>
                <w:rFonts w:ascii="Times New Roman" w:hAnsi="Times New Roman"/>
                <w:sz w:val="24"/>
                <w:szCs w:val="24"/>
              </w:rPr>
              <w:t>įsitraukė 88 mokytojai iš 58 Lietuvos</w:t>
            </w:r>
            <w:r w:rsidRPr="009F0B3A">
              <w:rPr>
                <w:rFonts w:ascii="Times New Roman" w:hAnsi="Times New Roman"/>
                <w:sz w:val="24"/>
                <w:szCs w:val="24"/>
              </w:rPr>
              <w:t xml:space="preserve"> Respublikos ikimokyklinio ir priešmokyklinio ugdymo įstaigų.</w:t>
            </w:r>
          </w:p>
          <w:p w14:paraId="4CFB92C6" w14:textId="2497B6FD" w:rsidR="006F45DA" w:rsidRPr="006F45DA" w:rsidRDefault="006F45DA" w:rsidP="00F309B0">
            <w:pPr>
              <w:pStyle w:val="Komentarotekstas"/>
              <w:ind w:firstLine="337"/>
              <w:jc w:val="both"/>
              <w:rPr>
                <w:sz w:val="24"/>
                <w:szCs w:val="24"/>
              </w:rPr>
            </w:pPr>
            <w:r>
              <w:rPr>
                <w:rFonts w:ascii="Times New Roman" w:hAnsi="Times New Roman"/>
                <w:sz w:val="24"/>
                <w:szCs w:val="24"/>
              </w:rPr>
              <w:t xml:space="preserve">Įgyvendintas respublikinis ikimokyklinių ir priešmokyklinių ugdymo įstaigų projektas </w:t>
            </w:r>
            <w:r w:rsidRPr="006F45DA">
              <w:rPr>
                <w:rFonts w:ascii="Times New Roman" w:hAnsi="Times New Roman"/>
                <w:sz w:val="24"/>
                <w:szCs w:val="24"/>
              </w:rPr>
              <w:t>„Kur gimę, kur augę“ susilaukė sėkmės ir didelio pedagogų susidomėjimo.</w:t>
            </w:r>
            <w:r>
              <w:rPr>
                <w:rFonts w:ascii="Times New Roman" w:hAnsi="Times New Roman"/>
                <w:sz w:val="24"/>
                <w:szCs w:val="24"/>
              </w:rPr>
              <w:t xml:space="preserve"> Šiame projekte dalyvavo 119 dalyvių iš visos Lietuvos Respublikos ikimokyklinių ir priešmokyklinių ugdymo įstaigų.</w:t>
            </w:r>
          </w:p>
          <w:p w14:paraId="3DC1423A" w14:textId="6021A844" w:rsidR="007C08BC" w:rsidRDefault="00241BFC" w:rsidP="00F309B0">
            <w:pPr>
              <w:ind w:firstLine="331"/>
              <w:jc w:val="both"/>
              <w:rPr>
                <w:rFonts w:ascii="Times New Roman" w:hAnsi="Times New Roman"/>
                <w:sz w:val="24"/>
                <w:szCs w:val="24"/>
              </w:rPr>
            </w:pPr>
            <w:r>
              <w:rPr>
                <w:rFonts w:ascii="Times New Roman" w:hAnsi="Times New Roman"/>
                <w:sz w:val="24"/>
                <w:szCs w:val="24"/>
              </w:rPr>
              <w:t xml:space="preserve">Organizuoti teminiai renginiai, projektai, kūrybinių darbų parodos, akcijos, įtraukiant ugdytinių tėvus. </w:t>
            </w:r>
            <w:r w:rsidR="007C08BC">
              <w:rPr>
                <w:rFonts w:ascii="Times New Roman" w:hAnsi="Times New Roman"/>
                <w:sz w:val="24"/>
                <w:szCs w:val="24"/>
              </w:rPr>
              <w:t xml:space="preserve">Įgyvendinti </w:t>
            </w:r>
            <w:r w:rsidR="004C2E1E">
              <w:rPr>
                <w:rFonts w:ascii="Times New Roman" w:hAnsi="Times New Roman"/>
                <w:sz w:val="24"/>
                <w:szCs w:val="24"/>
              </w:rPr>
              <w:t>6 bendri renginiai kartu su ugdytinių tėvais: „Gurgu Gurgu į Kaziuko turgų“, šeimos dienai paminėti skirta šventė</w:t>
            </w:r>
            <w:r>
              <w:rPr>
                <w:rFonts w:ascii="Times New Roman" w:hAnsi="Times New Roman"/>
                <w:sz w:val="24"/>
                <w:szCs w:val="24"/>
              </w:rPr>
              <w:t xml:space="preserve"> </w:t>
            </w:r>
            <w:r w:rsidR="004C2E1E">
              <w:rPr>
                <w:rFonts w:ascii="Times New Roman" w:hAnsi="Times New Roman"/>
                <w:sz w:val="24"/>
                <w:szCs w:val="24"/>
              </w:rPr>
              <w:t xml:space="preserve">„STEAM </w:t>
            </w:r>
            <w:r w:rsidR="00CA0F61">
              <w:rPr>
                <w:rFonts w:ascii="Times New Roman" w:hAnsi="Times New Roman"/>
                <w:sz w:val="24"/>
                <w:szCs w:val="24"/>
              </w:rPr>
              <w:t xml:space="preserve">kartu </w:t>
            </w:r>
            <w:r w:rsidR="004C2E1E">
              <w:rPr>
                <w:rFonts w:ascii="Times New Roman" w:hAnsi="Times New Roman"/>
                <w:sz w:val="24"/>
                <w:szCs w:val="24"/>
              </w:rPr>
              <w:t>su šeima“</w:t>
            </w:r>
            <w:r w:rsidR="00CA0F61">
              <w:rPr>
                <w:rFonts w:ascii="Times New Roman" w:hAnsi="Times New Roman"/>
                <w:sz w:val="24"/>
                <w:szCs w:val="24"/>
              </w:rPr>
              <w:t>, mokslo metų ir žinių diena „Sveikas, darželi, aš vėl sugrįžau</w:t>
            </w:r>
            <w:r w:rsidR="00CA0F61" w:rsidRPr="00967687">
              <w:rPr>
                <w:rFonts w:ascii="Times New Roman" w:hAnsi="Times New Roman"/>
                <w:sz w:val="24"/>
                <w:szCs w:val="24"/>
              </w:rPr>
              <w:t>!</w:t>
            </w:r>
            <w:r w:rsidR="00CA0F61">
              <w:rPr>
                <w:rFonts w:ascii="Times New Roman" w:hAnsi="Times New Roman"/>
                <w:sz w:val="24"/>
                <w:szCs w:val="24"/>
              </w:rPr>
              <w:t xml:space="preserve">“, popietės „Laukiame šv. Kalėdų“, parodos „Obuoliukai obuoliai“, „Moliūgų fiesta“, „Tolerancijos žibintas“. Į organizuojamas veiklas įsijungė 76 </w:t>
            </w:r>
            <w:r w:rsidR="004707B0">
              <w:rPr>
                <w:rFonts w:ascii="Times New Roman" w:hAnsi="Times New Roman"/>
                <w:sz w:val="24"/>
                <w:szCs w:val="24"/>
              </w:rPr>
              <w:t>proc.</w:t>
            </w:r>
            <w:r w:rsidR="00CA0F61">
              <w:rPr>
                <w:rFonts w:ascii="Times New Roman" w:hAnsi="Times New Roman"/>
                <w:sz w:val="24"/>
                <w:szCs w:val="24"/>
              </w:rPr>
              <w:t xml:space="preserve"> ugdytinių tėvų. </w:t>
            </w:r>
          </w:p>
          <w:p w14:paraId="49F2E7B9" w14:textId="5028E8E6" w:rsidR="002E0C26" w:rsidRPr="00CA0F61" w:rsidRDefault="002E0C26" w:rsidP="00F309B0">
            <w:pPr>
              <w:jc w:val="both"/>
              <w:rPr>
                <w:rFonts w:ascii="Times New Roman" w:hAnsi="Times New Roman"/>
                <w:sz w:val="24"/>
                <w:szCs w:val="24"/>
              </w:rPr>
            </w:pPr>
          </w:p>
        </w:tc>
      </w:tr>
      <w:tr w:rsidR="00F37CE5" w:rsidRPr="006B7058" w14:paraId="169AEA37" w14:textId="77777777" w:rsidTr="005C7A1F">
        <w:trPr>
          <w:trHeight w:val="1104"/>
        </w:trPr>
        <w:tc>
          <w:tcPr>
            <w:tcW w:w="2817" w:type="dxa"/>
          </w:tcPr>
          <w:p w14:paraId="0E42680B" w14:textId="77777777" w:rsidR="00F37CE5" w:rsidRDefault="00F37CE5" w:rsidP="00F309B0">
            <w:pPr>
              <w:rPr>
                <w:rFonts w:ascii="Times New Roman" w:hAnsi="Times New Roman"/>
                <w:bCs/>
                <w:sz w:val="24"/>
                <w:szCs w:val="24"/>
              </w:rPr>
            </w:pPr>
            <w:r w:rsidRPr="00F37CE5">
              <w:rPr>
                <w:rFonts w:ascii="Times New Roman" w:hAnsi="Times New Roman"/>
                <w:bCs/>
                <w:sz w:val="24"/>
                <w:szCs w:val="24"/>
              </w:rPr>
              <w:t>2.Uždavinys.</w:t>
            </w:r>
          </w:p>
          <w:p w14:paraId="74252BC9" w14:textId="6CC64B44" w:rsidR="00F37CE5" w:rsidRPr="00F37CE5" w:rsidRDefault="00F37CE5" w:rsidP="00F309B0">
            <w:pPr>
              <w:rPr>
                <w:rFonts w:ascii="Times New Roman" w:hAnsi="Times New Roman"/>
                <w:bCs/>
                <w:sz w:val="24"/>
                <w:szCs w:val="24"/>
              </w:rPr>
            </w:pPr>
            <w:r w:rsidRPr="00F37CE5">
              <w:rPr>
                <w:rFonts w:ascii="Times New Roman" w:hAnsi="Times New Roman"/>
                <w:bCs/>
                <w:color w:val="000000"/>
                <w:sz w:val="24"/>
                <w:szCs w:val="24"/>
              </w:rPr>
              <w:t>Plėtoti bendravimą ir bendradarbiavimą su socialiniais partneriais.</w:t>
            </w:r>
          </w:p>
        </w:tc>
        <w:tc>
          <w:tcPr>
            <w:tcW w:w="6930" w:type="dxa"/>
          </w:tcPr>
          <w:p w14:paraId="08ED5DBC" w14:textId="226AA09F" w:rsidR="00F37CE5" w:rsidRPr="004D79E9" w:rsidRDefault="008D0B86" w:rsidP="004D79E9">
            <w:pPr>
              <w:ind w:firstLine="331"/>
              <w:jc w:val="both"/>
              <w:rPr>
                <w:rFonts w:ascii="Times New Roman" w:hAnsi="Times New Roman"/>
                <w:sz w:val="24"/>
                <w:szCs w:val="24"/>
              </w:rPr>
            </w:pPr>
            <w:r>
              <w:rPr>
                <w:rFonts w:ascii="Times New Roman" w:hAnsi="Times New Roman"/>
                <w:sz w:val="24"/>
                <w:szCs w:val="24"/>
              </w:rPr>
              <w:t xml:space="preserve">Pasirašytos </w:t>
            </w:r>
            <w:r w:rsidR="007808C0">
              <w:rPr>
                <w:rFonts w:ascii="Times New Roman" w:hAnsi="Times New Roman"/>
                <w:sz w:val="24"/>
                <w:szCs w:val="24"/>
              </w:rPr>
              <w:t xml:space="preserve">6 </w:t>
            </w:r>
            <w:r>
              <w:rPr>
                <w:rFonts w:ascii="Times New Roman" w:hAnsi="Times New Roman"/>
                <w:sz w:val="24"/>
                <w:szCs w:val="24"/>
              </w:rPr>
              <w:t xml:space="preserve">bendradarbiavimo sutartys su Kauno r. savivaldybės viešąja biblioteka, </w:t>
            </w:r>
            <w:r w:rsidR="00C15EDF">
              <w:rPr>
                <w:rFonts w:ascii="Times New Roman" w:hAnsi="Times New Roman"/>
                <w:sz w:val="24"/>
                <w:szCs w:val="24"/>
              </w:rPr>
              <w:t>Garliavos</w:t>
            </w:r>
            <w:r w:rsidR="004D1791">
              <w:rPr>
                <w:rFonts w:ascii="Times New Roman" w:hAnsi="Times New Roman"/>
                <w:sz w:val="24"/>
                <w:szCs w:val="24"/>
              </w:rPr>
              <w:t xml:space="preserve"> kultūros centru, Mastaičių mokykla-daugiafunkciu centru, VŠĮ „Tikra mityba“ (projektas „Sveikatiada“), VŠĮ „Tornado“ krepšinio mokykla, </w:t>
            </w:r>
            <w:r w:rsidR="007808C0">
              <w:rPr>
                <w:rFonts w:ascii="Times New Roman" w:hAnsi="Times New Roman"/>
                <w:sz w:val="24"/>
                <w:szCs w:val="24"/>
              </w:rPr>
              <w:t>VŠĮ „Garliavos futbolo klubas“</w:t>
            </w:r>
            <w:r w:rsidR="00486C1E">
              <w:rPr>
                <w:rFonts w:ascii="Times New Roman" w:hAnsi="Times New Roman"/>
                <w:sz w:val="24"/>
                <w:szCs w:val="24"/>
              </w:rPr>
              <w:t xml:space="preserve">. </w:t>
            </w:r>
          </w:p>
          <w:p w14:paraId="1C8E080E" w14:textId="17EDA271" w:rsidR="00CE51A9" w:rsidRDefault="00CE51A9" w:rsidP="00F309B0">
            <w:pPr>
              <w:ind w:firstLine="331"/>
              <w:jc w:val="both"/>
              <w:rPr>
                <w:rFonts w:ascii="Times New Roman" w:hAnsi="Times New Roman"/>
                <w:sz w:val="24"/>
                <w:szCs w:val="24"/>
              </w:rPr>
            </w:pPr>
            <w:r w:rsidRPr="00CE51A9">
              <w:rPr>
                <w:rFonts w:ascii="Times New Roman" w:hAnsi="Times New Roman"/>
                <w:sz w:val="24"/>
                <w:szCs w:val="24"/>
              </w:rPr>
              <w:t xml:space="preserve">Minint sąmoningumo mėnesį </w:t>
            </w:r>
            <w:r>
              <w:rPr>
                <w:rFonts w:ascii="Times New Roman" w:hAnsi="Times New Roman"/>
                <w:sz w:val="24"/>
                <w:szCs w:val="24"/>
              </w:rPr>
              <w:t>„</w:t>
            </w:r>
            <w:r w:rsidRPr="00CE51A9">
              <w:rPr>
                <w:rFonts w:ascii="Times New Roman" w:hAnsi="Times New Roman"/>
                <w:sz w:val="24"/>
                <w:szCs w:val="24"/>
              </w:rPr>
              <w:t>BE PATYČIŲ</w:t>
            </w:r>
            <w:r>
              <w:rPr>
                <w:rFonts w:ascii="Times New Roman" w:hAnsi="Times New Roman"/>
                <w:sz w:val="24"/>
                <w:szCs w:val="24"/>
              </w:rPr>
              <w:t>“ ir b</w:t>
            </w:r>
            <w:r w:rsidR="001A56D6">
              <w:rPr>
                <w:rFonts w:ascii="Times New Roman" w:hAnsi="Times New Roman"/>
                <w:sz w:val="24"/>
                <w:szCs w:val="24"/>
              </w:rPr>
              <w:t xml:space="preserve">endradarbiaujant su socialiniais partneriais </w:t>
            </w:r>
            <w:r w:rsidR="001A56D6" w:rsidRPr="00F5422C">
              <w:rPr>
                <w:rFonts w:ascii="Times New Roman" w:hAnsi="Times New Roman"/>
                <w:sz w:val="24"/>
                <w:szCs w:val="24"/>
              </w:rPr>
              <w:t>surengt</w:t>
            </w:r>
            <w:r w:rsidR="00404F07">
              <w:rPr>
                <w:rFonts w:ascii="Times New Roman" w:hAnsi="Times New Roman"/>
                <w:sz w:val="24"/>
                <w:szCs w:val="24"/>
              </w:rPr>
              <w:t>os</w:t>
            </w:r>
            <w:r w:rsidRPr="00F5422C">
              <w:t>,</w:t>
            </w:r>
            <w:r w:rsidR="001A56D6" w:rsidRPr="00C56D3F">
              <w:rPr>
                <w:rFonts w:ascii="Times New Roman" w:hAnsi="Times New Roman"/>
                <w:color w:val="FF0000"/>
                <w:sz w:val="24"/>
                <w:szCs w:val="24"/>
              </w:rPr>
              <w:t xml:space="preserve"> </w:t>
            </w:r>
            <w:r w:rsidR="001A56D6">
              <w:rPr>
                <w:rFonts w:ascii="Times New Roman" w:hAnsi="Times New Roman"/>
                <w:sz w:val="24"/>
                <w:szCs w:val="24"/>
              </w:rPr>
              <w:t>bendradarbiavimo akcij</w:t>
            </w:r>
            <w:r>
              <w:rPr>
                <w:rFonts w:ascii="Times New Roman" w:hAnsi="Times New Roman"/>
                <w:sz w:val="24"/>
                <w:szCs w:val="24"/>
              </w:rPr>
              <w:t>os</w:t>
            </w:r>
            <w:r w:rsidR="001A56D6">
              <w:rPr>
                <w:rFonts w:ascii="Times New Roman" w:hAnsi="Times New Roman"/>
                <w:sz w:val="24"/>
                <w:szCs w:val="24"/>
              </w:rPr>
              <w:t xml:space="preserve"> „AŠ+TU=MES“ </w:t>
            </w:r>
            <w:r>
              <w:rPr>
                <w:rFonts w:ascii="Times New Roman" w:hAnsi="Times New Roman"/>
                <w:sz w:val="24"/>
                <w:szCs w:val="24"/>
              </w:rPr>
              <w:t xml:space="preserve">, </w:t>
            </w:r>
            <w:r w:rsidR="001A56D6">
              <w:rPr>
                <w:rFonts w:ascii="Times New Roman" w:hAnsi="Times New Roman"/>
                <w:sz w:val="24"/>
                <w:szCs w:val="24"/>
              </w:rPr>
              <w:t>„Duok draugui r</w:t>
            </w:r>
            <w:r w:rsidR="00992677">
              <w:rPr>
                <w:rFonts w:ascii="Times New Roman" w:hAnsi="Times New Roman"/>
                <w:sz w:val="24"/>
                <w:szCs w:val="24"/>
              </w:rPr>
              <w:t>a</w:t>
            </w:r>
            <w:r w:rsidR="001A56D6">
              <w:rPr>
                <w:rFonts w:ascii="Times New Roman" w:hAnsi="Times New Roman"/>
                <w:sz w:val="24"/>
                <w:szCs w:val="24"/>
              </w:rPr>
              <w:t xml:space="preserve">nką“ </w:t>
            </w:r>
            <w:r>
              <w:rPr>
                <w:rFonts w:ascii="Times New Roman" w:hAnsi="Times New Roman"/>
                <w:sz w:val="24"/>
                <w:szCs w:val="24"/>
              </w:rPr>
              <w:t>su Garliavos lopšeliu-darželiu „Obelėlė“. V</w:t>
            </w:r>
            <w:r w:rsidR="001A56D6">
              <w:rPr>
                <w:rFonts w:ascii="Times New Roman" w:hAnsi="Times New Roman"/>
                <w:sz w:val="24"/>
                <w:szCs w:val="24"/>
              </w:rPr>
              <w:t xml:space="preserve">eiklose dalyvavo </w:t>
            </w:r>
            <w:r>
              <w:rPr>
                <w:rFonts w:ascii="Times New Roman" w:hAnsi="Times New Roman"/>
                <w:sz w:val="24"/>
                <w:szCs w:val="24"/>
              </w:rPr>
              <w:t xml:space="preserve">20 </w:t>
            </w:r>
            <w:r w:rsidR="00CD2539">
              <w:rPr>
                <w:rFonts w:ascii="Times New Roman" w:hAnsi="Times New Roman"/>
                <w:sz w:val="24"/>
                <w:szCs w:val="24"/>
              </w:rPr>
              <w:t>proc.</w:t>
            </w:r>
            <w:r>
              <w:rPr>
                <w:rFonts w:ascii="Times New Roman" w:hAnsi="Times New Roman"/>
                <w:sz w:val="24"/>
                <w:szCs w:val="24"/>
              </w:rPr>
              <w:t xml:space="preserve"> </w:t>
            </w:r>
            <w:r w:rsidR="001A56D6">
              <w:rPr>
                <w:rFonts w:ascii="Times New Roman" w:hAnsi="Times New Roman"/>
                <w:sz w:val="24"/>
                <w:szCs w:val="24"/>
              </w:rPr>
              <w:t>lopšelio-darželio</w:t>
            </w:r>
            <w:r>
              <w:rPr>
                <w:rFonts w:ascii="Times New Roman" w:hAnsi="Times New Roman"/>
                <w:sz w:val="24"/>
                <w:szCs w:val="24"/>
              </w:rPr>
              <w:t xml:space="preserve"> </w:t>
            </w:r>
            <w:r w:rsidR="001A56D6">
              <w:rPr>
                <w:rFonts w:ascii="Times New Roman" w:hAnsi="Times New Roman"/>
                <w:sz w:val="24"/>
                <w:szCs w:val="24"/>
              </w:rPr>
              <w:t xml:space="preserve">ugdytinių. </w:t>
            </w:r>
          </w:p>
          <w:p w14:paraId="437AE21C" w14:textId="6FA0A61C" w:rsidR="00C81DF1" w:rsidRDefault="00C81DF1" w:rsidP="00F309B0">
            <w:pPr>
              <w:ind w:firstLine="331"/>
              <w:jc w:val="both"/>
              <w:rPr>
                <w:rFonts w:ascii="Times New Roman" w:hAnsi="Times New Roman"/>
                <w:sz w:val="24"/>
                <w:szCs w:val="24"/>
              </w:rPr>
            </w:pPr>
            <w:r>
              <w:rPr>
                <w:rFonts w:ascii="Times New Roman" w:hAnsi="Times New Roman"/>
                <w:sz w:val="24"/>
                <w:szCs w:val="24"/>
              </w:rPr>
              <w:t>Suorganizuot</w:t>
            </w:r>
            <w:r w:rsidR="00DA2096">
              <w:rPr>
                <w:rFonts w:ascii="Times New Roman" w:hAnsi="Times New Roman"/>
                <w:sz w:val="24"/>
                <w:szCs w:val="24"/>
              </w:rPr>
              <w:t>i</w:t>
            </w:r>
            <w:r>
              <w:rPr>
                <w:rFonts w:ascii="Times New Roman" w:hAnsi="Times New Roman"/>
                <w:sz w:val="24"/>
                <w:szCs w:val="24"/>
              </w:rPr>
              <w:t xml:space="preserve"> </w:t>
            </w:r>
            <w:r w:rsidR="00DA2096">
              <w:rPr>
                <w:rFonts w:ascii="Times New Roman" w:hAnsi="Times New Roman"/>
                <w:sz w:val="24"/>
                <w:szCs w:val="24"/>
              </w:rPr>
              <w:t xml:space="preserve">2 </w:t>
            </w:r>
            <w:r>
              <w:rPr>
                <w:rFonts w:ascii="Times New Roman" w:hAnsi="Times New Roman"/>
                <w:sz w:val="24"/>
                <w:szCs w:val="24"/>
              </w:rPr>
              <w:t>bendr</w:t>
            </w:r>
            <w:r w:rsidR="00DA2096">
              <w:rPr>
                <w:rFonts w:ascii="Times New Roman" w:hAnsi="Times New Roman"/>
                <w:sz w:val="24"/>
                <w:szCs w:val="24"/>
              </w:rPr>
              <w:t>adarbiavimo renginiai kartu</w:t>
            </w:r>
            <w:r w:rsidR="00CE51A9">
              <w:rPr>
                <w:rFonts w:ascii="Times New Roman" w:hAnsi="Times New Roman"/>
                <w:sz w:val="24"/>
                <w:szCs w:val="24"/>
              </w:rPr>
              <w:t xml:space="preserve"> </w:t>
            </w:r>
            <w:r w:rsidR="00DA2096">
              <w:rPr>
                <w:rFonts w:ascii="Times New Roman" w:hAnsi="Times New Roman"/>
                <w:sz w:val="24"/>
                <w:szCs w:val="24"/>
              </w:rPr>
              <w:t>su Noreikiškių lopšeliu-darželiu „Smalsutis“ vaikų gynimo dienai ir</w:t>
            </w:r>
            <w:r w:rsidR="0029742F">
              <w:rPr>
                <w:rFonts w:ascii="Times New Roman" w:hAnsi="Times New Roman"/>
                <w:sz w:val="24"/>
                <w:szCs w:val="24"/>
              </w:rPr>
              <w:t xml:space="preserve"> </w:t>
            </w:r>
            <w:r w:rsidR="00DA2096">
              <w:rPr>
                <w:rFonts w:ascii="Times New Roman" w:hAnsi="Times New Roman"/>
                <w:sz w:val="24"/>
                <w:szCs w:val="24"/>
              </w:rPr>
              <w:t>k</w:t>
            </w:r>
            <w:r>
              <w:rPr>
                <w:rFonts w:ascii="Times New Roman" w:hAnsi="Times New Roman"/>
                <w:sz w:val="24"/>
                <w:szCs w:val="24"/>
              </w:rPr>
              <w:t>aimynų diena</w:t>
            </w:r>
            <w:r w:rsidR="00DA2096">
              <w:rPr>
                <w:rFonts w:ascii="Times New Roman" w:hAnsi="Times New Roman"/>
                <w:sz w:val="24"/>
                <w:szCs w:val="24"/>
              </w:rPr>
              <w:t xml:space="preserve">i paminėti </w:t>
            </w:r>
            <w:r w:rsidR="0029742F">
              <w:rPr>
                <w:rFonts w:ascii="Times New Roman" w:hAnsi="Times New Roman"/>
                <w:sz w:val="24"/>
                <w:szCs w:val="24"/>
              </w:rPr>
              <w:t>bei</w:t>
            </w:r>
            <w:r w:rsidR="00DA2096">
              <w:rPr>
                <w:rFonts w:ascii="Times New Roman" w:hAnsi="Times New Roman"/>
                <w:sz w:val="24"/>
                <w:szCs w:val="24"/>
              </w:rPr>
              <w:t xml:space="preserve"> akcija „Kalėdų paštas“. Veiklose dalyvavo 21 </w:t>
            </w:r>
            <w:r w:rsidR="00CD2539">
              <w:rPr>
                <w:rFonts w:ascii="Times New Roman" w:hAnsi="Times New Roman"/>
                <w:sz w:val="24"/>
                <w:szCs w:val="24"/>
              </w:rPr>
              <w:t>proc.</w:t>
            </w:r>
            <w:r w:rsidR="00DA2096">
              <w:rPr>
                <w:rFonts w:ascii="Times New Roman" w:hAnsi="Times New Roman"/>
                <w:sz w:val="24"/>
                <w:szCs w:val="24"/>
              </w:rPr>
              <w:t xml:space="preserve"> ugdytinių. </w:t>
            </w:r>
          </w:p>
          <w:p w14:paraId="71DFC537" w14:textId="63CAB7B1" w:rsidR="000844CB" w:rsidRDefault="000844CB" w:rsidP="00F309B0">
            <w:pPr>
              <w:ind w:firstLine="331"/>
              <w:jc w:val="both"/>
              <w:rPr>
                <w:rFonts w:ascii="Times New Roman" w:hAnsi="Times New Roman"/>
                <w:sz w:val="24"/>
                <w:szCs w:val="24"/>
              </w:rPr>
            </w:pPr>
            <w:r>
              <w:rPr>
                <w:rFonts w:ascii="Times New Roman" w:hAnsi="Times New Roman"/>
                <w:sz w:val="24"/>
                <w:szCs w:val="24"/>
              </w:rPr>
              <w:t xml:space="preserve">Organizuotas bendras </w:t>
            </w:r>
            <w:r w:rsidR="00612AA9">
              <w:rPr>
                <w:rFonts w:ascii="Times New Roman" w:hAnsi="Times New Roman"/>
                <w:sz w:val="24"/>
                <w:szCs w:val="24"/>
              </w:rPr>
              <w:t xml:space="preserve">Kauno r. </w:t>
            </w:r>
            <w:r>
              <w:rPr>
                <w:rFonts w:ascii="Times New Roman" w:hAnsi="Times New Roman"/>
                <w:sz w:val="24"/>
                <w:szCs w:val="24"/>
              </w:rPr>
              <w:t>sveikatą</w:t>
            </w:r>
            <w:r w:rsidR="00612AA9">
              <w:rPr>
                <w:rFonts w:ascii="Times New Roman" w:hAnsi="Times New Roman"/>
                <w:sz w:val="24"/>
                <w:szCs w:val="24"/>
              </w:rPr>
              <w:t xml:space="preserve"> stiprinančių mokyklų renginys „Sveikatos banga“</w:t>
            </w:r>
            <w:r w:rsidR="0029742F">
              <w:rPr>
                <w:rFonts w:ascii="Times New Roman" w:hAnsi="Times New Roman"/>
                <w:sz w:val="24"/>
                <w:szCs w:val="24"/>
              </w:rPr>
              <w:t>,</w:t>
            </w:r>
            <w:r w:rsidR="00612AA9">
              <w:rPr>
                <w:rFonts w:ascii="Times New Roman" w:hAnsi="Times New Roman"/>
                <w:sz w:val="24"/>
                <w:szCs w:val="24"/>
              </w:rPr>
              <w:t xml:space="preserve"> </w:t>
            </w:r>
            <w:r w:rsidR="00F316EC">
              <w:rPr>
                <w:rFonts w:ascii="Times New Roman" w:hAnsi="Times New Roman"/>
                <w:sz w:val="24"/>
                <w:szCs w:val="24"/>
              </w:rPr>
              <w:t xml:space="preserve">9 </w:t>
            </w:r>
            <w:r w:rsidR="00CD2539">
              <w:rPr>
                <w:rFonts w:ascii="Times New Roman" w:hAnsi="Times New Roman"/>
                <w:sz w:val="24"/>
                <w:szCs w:val="24"/>
              </w:rPr>
              <w:t>proc.</w:t>
            </w:r>
            <w:r w:rsidR="00612AA9">
              <w:rPr>
                <w:rFonts w:ascii="Times New Roman" w:hAnsi="Times New Roman"/>
                <w:sz w:val="24"/>
                <w:szCs w:val="24"/>
              </w:rPr>
              <w:t xml:space="preserve"> ugdytinių dalyvavo muzikinėje šventėje „Šokio ritmu“. </w:t>
            </w:r>
          </w:p>
          <w:p w14:paraId="09474DF5" w14:textId="011182C7" w:rsidR="001A56D6" w:rsidRDefault="005E577D" w:rsidP="00F309B0">
            <w:pPr>
              <w:ind w:firstLine="331"/>
              <w:jc w:val="both"/>
              <w:rPr>
                <w:rFonts w:ascii="Times New Roman" w:hAnsi="Times New Roman"/>
                <w:sz w:val="24"/>
                <w:szCs w:val="24"/>
              </w:rPr>
            </w:pPr>
            <w:r>
              <w:rPr>
                <w:rFonts w:ascii="Times New Roman" w:hAnsi="Times New Roman"/>
                <w:sz w:val="24"/>
                <w:szCs w:val="24"/>
              </w:rPr>
              <w:t xml:space="preserve">92 </w:t>
            </w:r>
            <w:r w:rsidR="00CD2539">
              <w:rPr>
                <w:rFonts w:ascii="Times New Roman" w:hAnsi="Times New Roman"/>
                <w:sz w:val="24"/>
                <w:szCs w:val="24"/>
              </w:rPr>
              <w:t>proc.</w:t>
            </w:r>
            <w:r>
              <w:rPr>
                <w:rFonts w:ascii="Times New Roman" w:hAnsi="Times New Roman"/>
                <w:sz w:val="24"/>
                <w:szCs w:val="24"/>
              </w:rPr>
              <w:t xml:space="preserve"> mokytojų dalyvavo bendradarbiavimo renginyje su  Garliavos kultūros centru</w:t>
            </w:r>
            <w:r w:rsidR="008059D2">
              <w:rPr>
                <w:rFonts w:ascii="Times New Roman" w:hAnsi="Times New Roman"/>
                <w:sz w:val="24"/>
                <w:szCs w:val="24"/>
              </w:rPr>
              <w:t xml:space="preserve"> </w:t>
            </w:r>
            <w:r>
              <w:rPr>
                <w:rFonts w:ascii="Times New Roman" w:hAnsi="Times New Roman"/>
                <w:sz w:val="24"/>
                <w:szCs w:val="24"/>
              </w:rPr>
              <w:t xml:space="preserve">„Folkloras – vaikų ugdymo priemonė“ ir patobulino kompetencijas. </w:t>
            </w:r>
          </w:p>
          <w:p w14:paraId="15B3216D" w14:textId="08C954A0" w:rsidR="00094CD0" w:rsidRDefault="00A96C1A" w:rsidP="00F309B0">
            <w:pPr>
              <w:ind w:firstLine="331"/>
              <w:jc w:val="both"/>
              <w:rPr>
                <w:rFonts w:ascii="Times New Roman" w:hAnsi="Times New Roman"/>
                <w:sz w:val="24"/>
                <w:szCs w:val="24"/>
              </w:rPr>
            </w:pPr>
            <w:r>
              <w:rPr>
                <w:rFonts w:ascii="Times New Roman" w:hAnsi="Times New Roman"/>
                <w:sz w:val="24"/>
                <w:szCs w:val="24"/>
              </w:rPr>
              <w:lastRenderedPageBreak/>
              <w:t xml:space="preserve">Surengta Kauno </w:t>
            </w:r>
            <w:r w:rsidR="008059D2">
              <w:rPr>
                <w:rFonts w:ascii="Times New Roman" w:hAnsi="Times New Roman"/>
                <w:sz w:val="24"/>
                <w:szCs w:val="24"/>
              </w:rPr>
              <w:t>raj</w:t>
            </w:r>
            <w:r w:rsidR="008059D2" w:rsidRPr="008059D2">
              <w:rPr>
                <w:rFonts w:ascii="Times New Roman" w:hAnsi="Times New Roman"/>
                <w:sz w:val="24"/>
                <w:szCs w:val="24"/>
              </w:rPr>
              <w:t>ono</w:t>
            </w:r>
            <w:r w:rsidR="00F90100">
              <w:rPr>
                <w:rFonts w:ascii="Times New Roman" w:hAnsi="Times New Roman"/>
                <w:sz w:val="24"/>
                <w:szCs w:val="24"/>
              </w:rPr>
              <w:t xml:space="preserve"> </w:t>
            </w:r>
            <w:r>
              <w:rPr>
                <w:rFonts w:ascii="Times New Roman" w:hAnsi="Times New Roman"/>
                <w:sz w:val="24"/>
                <w:szCs w:val="24"/>
              </w:rPr>
              <w:t>Garliavos zonos bendradarbiaujančių ugdymo įstaigų apskrito</w:t>
            </w:r>
            <w:r w:rsidR="004D79E9">
              <w:rPr>
                <w:rFonts w:ascii="Times New Roman" w:hAnsi="Times New Roman"/>
                <w:sz w:val="24"/>
                <w:szCs w:val="24"/>
              </w:rPr>
              <w:t>jo</w:t>
            </w:r>
            <w:r>
              <w:rPr>
                <w:rFonts w:ascii="Times New Roman" w:hAnsi="Times New Roman"/>
                <w:sz w:val="24"/>
                <w:szCs w:val="24"/>
              </w:rPr>
              <w:t xml:space="preserve"> stalo diskusija „Kaip atlikti vidaus ugdymo kokybės įsivertinimą ir pasirengti išorės vertinimui“. </w:t>
            </w:r>
          </w:p>
          <w:p w14:paraId="364297F0" w14:textId="7090EA26" w:rsidR="00A96C1A" w:rsidRPr="00825AFE" w:rsidRDefault="00A96C1A" w:rsidP="00F309B0">
            <w:pPr>
              <w:ind w:firstLine="331"/>
              <w:jc w:val="both"/>
              <w:rPr>
                <w:rFonts w:ascii="Times New Roman" w:hAnsi="Times New Roman"/>
                <w:sz w:val="24"/>
                <w:szCs w:val="24"/>
              </w:rPr>
            </w:pPr>
            <w:r>
              <w:rPr>
                <w:rFonts w:ascii="Times New Roman" w:hAnsi="Times New Roman"/>
                <w:sz w:val="24"/>
                <w:szCs w:val="24"/>
              </w:rPr>
              <w:t xml:space="preserve">Suorganizuotas Kauno </w:t>
            </w:r>
            <w:r w:rsidR="008059D2">
              <w:rPr>
                <w:rFonts w:ascii="Times New Roman" w:hAnsi="Times New Roman"/>
                <w:sz w:val="24"/>
                <w:szCs w:val="24"/>
              </w:rPr>
              <w:t>rajono</w:t>
            </w:r>
            <w:r w:rsidR="00F90100">
              <w:rPr>
                <w:rFonts w:ascii="Times New Roman" w:hAnsi="Times New Roman"/>
                <w:sz w:val="24"/>
                <w:szCs w:val="24"/>
              </w:rPr>
              <w:t xml:space="preserve"> </w:t>
            </w:r>
            <w:r>
              <w:rPr>
                <w:rFonts w:ascii="Times New Roman" w:hAnsi="Times New Roman"/>
                <w:sz w:val="24"/>
                <w:szCs w:val="24"/>
              </w:rPr>
              <w:t>ikimokyklinio ugdymo įstaigų pavaduotojų ugdymui</w:t>
            </w:r>
            <w:r w:rsidR="00EA78F5">
              <w:rPr>
                <w:rFonts w:ascii="Times New Roman" w:hAnsi="Times New Roman"/>
                <w:sz w:val="24"/>
                <w:szCs w:val="24"/>
              </w:rPr>
              <w:t xml:space="preserve"> metodinės veiklos grupės pasitarimas apie atnaujintą priešmokyklinio ugdymo programos įgyvendinimą. </w:t>
            </w:r>
            <w:r w:rsidR="00876D3C" w:rsidRPr="00825AFE">
              <w:rPr>
                <w:rFonts w:ascii="Times New Roman" w:hAnsi="Times New Roman"/>
                <w:sz w:val="24"/>
                <w:szCs w:val="24"/>
              </w:rPr>
              <w:t xml:space="preserve">Pasitarime dalyvavo 20 pavaduotojų ugdymui. </w:t>
            </w:r>
          </w:p>
          <w:p w14:paraId="038AEF8C" w14:textId="1666E4B6" w:rsidR="00151DE3" w:rsidRDefault="00992677" w:rsidP="00F309B0">
            <w:pPr>
              <w:ind w:firstLine="331"/>
              <w:jc w:val="both"/>
              <w:rPr>
                <w:rFonts w:ascii="Times New Roman" w:hAnsi="Times New Roman"/>
                <w:sz w:val="24"/>
                <w:szCs w:val="24"/>
              </w:rPr>
            </w:pPr>
            <w:r>
              <w:rPr>
                <w:rFonts w:ascii="Times New Roman" w:hAnsi="Times New Roman"/>
                <w:sz w:val="24"/>
                <w:szCs w:val="24"/>
              </w:rPr>
              <w:t>3</w:t>
            </w:r>
            <w:r w:rsidR="00876D3C" w:rsidRPr="00876D3C">
              <w:rPr>
                <w:rFonts w:ascii="Times New Roman" w:hAnsi="Times New Roman"/>
                <w:sz w:val="24"/>
                <w:szCs w:val="24"/>
              </w:rPr>
              <w:t>0</w:t>
            </w:r>
            <w:r w:rsidR="00151DE3" w:rsidRPr="00876D3C">
              <w:rPr>
                <w:rFonts w:ascii="Times New Roman" w:hAnsi="Times New Roman"/>
                <w:sz w:val="24"/>
                <w:szCs w:val="24"/>
              </w:rPr>
              <w:t xml:space="preserve"> Kauno </w:t>
            </w:r>
            <w:r w:rsidR="00BB3CB7">
              <w:rPr>
                <w:rFonts w:ascii="Times New Roman" w:hAnsi="Times New Roman"/>
                <w:sz w:val="24"/>
                <w:szCs w:val="24"/>
              </w:rPr>
              <w:t>rajono</w:t>
            </w:r>
            <w:r w:rsidR="00151DE3" w:rsidRPr="00876D3C">
              <w:rPr>
                <w:rFonts w:ascii="Times New Roman" w:hAnsi="Times New Roman"/>
                <w:sz w:val="24"/>
                <w:szCs w:val="24"/>
              </w:rPr>
              <w:t xml:space="preserve"> </w:t>
            </w:r>
            <w:r w:rsidR="00D262A3">
              <w:rPr>
                <w:rFonts w:ascii="Times New Roman" w:hAnsi="Times New Roman"/>
                <w:sz w:val="24"/>
                <w:szCs w:val="24"/>
              </w:rPr>
              <w:t>mokytojų</w:t>
            </w:r>
            <w:r w:rsidR="00876D3C" w:rsidRPr="00876D3C">
              <w:rPr>
                <w:rFonts w:ascii="Times New Roman" w:hAnsi="Times New Roman"/>
                <w:sz w:val="24"/>
                <w:szCs w:val="24"/>
              </w:rPr>
              <w:t xml:space="preserve">, pavaduotojų ugdymui, vadovų, </w:t>
            </w:r>
            <w:r w:rsidR="00151DE3" w:rsidRPr="00876D3C">
              <w:rPr>
                <w:rFonts w:ascii="Times New Roman" w:hAnsi="Times New Roman"/>
                <w:sz w:val="24"/>
                <w:szCs w:val="24"/>
              </w:rPr>
              <w:t xml:space="preserve">dalyvavo </w:t>
            </w:r>
            <w:r w:rsidR="00876D3C">
              <w:rPr>
                <w:rFonts w:ascii="Times New Roman" w:hAnsi="Times New Roman"/>
                <w:sz w:val="24"/>
                <w:szCs w:val="24"/>
              </w:rPr>
              <w:t xml:space="preserve">ir stebėjo atviras veiklas </w:t>
            </w:r>
            <w:r w:rsidR="00151DE3" w:rsidRPr="00876D3C">
              <w:rPr>
                <w:rFonts w:ascii="Times New Roman" w:hAnsi="Times New Roman"/>
                <w:sz w:val="24"/>
                <w:szCs w:val="24"/>
              </w:rPr>
              <w:t xml:space="preserve">organizuotoje ikimokyklinio ir priešmokyklinio ugdymo pedagogų metodinėje dienoje „STEAM metodas – įtraukiojo ugdymo galimybė“. </w:t>
            </w:r>
          </w:p>
          <w:p w14:paraId="510DB9BA" w14:textId="566802F1" w:rsidR="00D262A3" w:rsidRPr="000A0B40" w:rsidRDefault="00D262A3" w:rsidP="00F309B0">
            <w:pPr>
              <w:ind w:firstLine="331"/>
              <w:jc w:val="both"/>
              <w:rPr>
                <w:rFonts w:ascii="Times New Roman" w:hAnsi="Times New Roman"/>
                <w:sz w:val="24"/>
                <w:szCs w:val="24"/>
              </w:rPr>
            </w:pPr>
          </w:p>
        </w:tc>
      </w:tr>
      <w:tr w:rsidR="00DB5DB3" w:rsidRPr="002E0E3F" w14:paraId="686F3CEA" w14:textId="77777777" w:rsidTr="005C7A1F">
        <w:tc>
          <w:tcPr>
            <w:tcW w:w="9747" w:type="dxa"/>
            <w:gridSpan w:val="2"/>
          </w:tcPr>
          <w:p w14:paraId="7BEDAF69" w14:textId="21EF8AAA" w:rsidR="00DB5DB3" w:rsidRDefault="00DB5DB3" w:rsidP="00F309B0">
            <w:pPr>
              <w:jc w:val="both"/>
              <w:rPr>
                <w:rFonts w:ascii="Times New Roman" w:hAnsi="Times New Roman"/>
                <w:sz w:val="24"/>
                <w:szCs w:val="24"/>
              </w:rPr>
            </w:pPr>
            <w:r w:rsidRPr="00DB5DB3">
              <w:rPr>
                <w:rFonts w:ascii="Times New Roman" w:hAnsi="Times New Roman"/>
                <w:b/>
                <w:bCs/>
                <w:sz w:val="24"/>
                <w:szCs w:val="24"/>
              </w:rPr>
              <w:lastRenderedPageBreak/>
              <w:t>3. Tikslas.</w:t>
            </w:r>
            <w:r>
              <w:rPr>
                <w:rFonts w:ascii="Times New Roman" w:hAnsi="Times New Roman"/>
                <w:sz w:val="24"/>
                <w:szCs w:val="24"/>
              </w:rPr>
              <w:t xml:space="preserve"> </w:t>
            </w:r>
            <w:r w:rsidRPr="00DB5DB3">
              <w:rPr>
                <w:rFonts w:ascii="Times New Roman" w:hAnsi="Times New Roman"/>
                <w:b/>
                <w:bCs/>
                <w:color w:val="000000"/>
                <w:sz w:val="24"/>
                <w:szCs w:val="24"/>
              </w:rPr>
              <w:t>Modernizuoti e</w:t>
            </w:r>
            <w:r w:rsidRPr="001679E5">
              <w:rPr>
                <w:rFonts w:ascii="Times New Roman" w:hAnsi="Times New Roman"/>
                <w:b/>
                <w:bCs/>
                <w:color w:val="000000"/>
                <w:sz w:val="24"/>
                <w:szCs w:val="24"/>
              </w:rPr>
              <w:t>dukacines erdves, kuriant inovatyvias, skatinančias veikti ugdymo(si) aplinkas.</w:t>
            </w:r>
          </w:p>
        </w:tc>
      </w:tr>
      <w:tr w:rsidR="00E9574B" w:rsidRPr="006B7058" w14:paraId="468B32A8" w14:textId="77777777" w:rsidTr="005C7A1F">
        <w:trPr>
          <w:trHeight w:val="828"/>
        </w:trPr>
        <w:tc>
          <w:tcPr>
            <w:tcW w:w="2817" w:type="dxa"/>
          </w:tcPr>
          <w:p w14:paraId="4D0EBB2C" w14:textId="59A6A89D" w:rsidR="00E9574B" w:rsidRPr="00E9574B" w:rsidRDefault="00E9574B" w:rsidP="00F309B0">
            <w:pPr>
              <w:rPr>
                <w:rFonts w:ascii="Times New Roman" w:hAnsi="Times New Roman"/>
                <w:bCs/>
                <w:color w:val="000000"/>
                <w:sz w:val="24"/>
                <w:szCs w:val="24"/>
              </w:rPr>
            </w:pPr>
            <w:r w:rsidRPr="00E9574B">
              <w:rPr>
                <w:rFonts w:ascii="Times New Roman" w:hAnsi="Times New Roman"/>
                <w:bCs/>
                <w:sz w:val="24"/>
                <w:szCs w:val="24"/>
              </w:rPr>
              <w:t>1.Uždavinys</w:t>
            </w:r>
            <w:r>
              <w:rPr>
                <w:rFonts w:ascii="Times New Roman" w:hAnsi="Times New Roman"/>
                <w:bCs/>
                <w:sz w:val="24"/>
                <w:szCs w:val="24"/>
              </w:rPr>
              <w:t>.</w:t>
            </w:r>
          </w:p>
          <w:p w14:paraId="2BA3A85A" w14:textId="492F71E8" w:rsidR="00E9574B" w:rsidRPr="00E9574B" w:rsidRDefault="00E9574B" w:rsidP="00F309B0">
            <w:pPr>
              <w:rPr>
                <w:rFonts w:ascii="Times New Roman" w:hAnsi="Times New Roman"/>
                <w:bCs/>
                <w:color w:val="000000"/>
                <w:sz w:val="24"/>
                <w:szCs w:val="24"/>
              </w:rPr>
            </w:pPr>
            <w:r w:rsidRPr="00E9574B">
              <w:rPr>
                <w:rFonts w:ascii="Times New Roman" w:hAnsi="Times New Roman"/>
                <w:bCs/>
                <w:color w:val="000000"/>
                <w:sz w:val="24"/>
                <w:szCs w:val="24"/>
              </w:rPr>
              <w:t>Kurti ugdymą(si) stimuliuojančias aplinkas.</w:t>
            </w:r>
          </w:p>
        </w:tc>
        <w:tc>
          <w:tcPr>
            <w:tcW w:w="6930" w:type="dxa"/>
          </w:tcPr>
          <w:p w14:paraId="61D264C9" w14:textId="7A389447" w:rsidR="00E9574B" w:rsidRDefault="003D2039" w:rsidP="00F309B0">
            <w:pPr>
              <w:ind w:firstLine="331"/>
              <w:jc w:val="both"/>
              <w:rPr>
                <w:rFonts w:ascii="Times New Roman" w:hAnsi="Times New Roman"/>
                <w:sz w:val="24"/>
                <w:szCs w:val="24"/>
              </w:rPr>
            </w:pPr>
            <w:r>
              <w:rPr>
                <w:rFonts w:ascii="Times New Roman" w:hAnsi="Times New Roman"/>
                <w:sz w:val="24"/>
                <w:szCs w:val="24"/>
              </w:rPr>
              <w:t>Įsigytos 2 socialinių</w:t>
            </w:r>
            <w:r w:rsidR="001C30FA">
              <w:rPr>
                <w:rFonts w:ascii="Times New Roman" w:hAnsi="Times New Roman"/>
                <w:sz w:val="24"/>
                <w:szCs w:val="24"/>
              </w:rPr>
              <w:t>-</w:t>
            </w:r>
            <w:r>
              <w:rPr>
                <w:rFonts w:ascii="Times New Roman" w:hAnsi="Times New Roman"/>
                <w:sz w:val="24"/>
                <w:szCs w:val="24"/>
              </w:rPr>
              <w:t xml:space="preserve">emocinių įgūdžių </w:t>
            </w:r>
            <w:r w:rsidR="00825AFE">
              <w:rPr>
                <w:rFonts w:ascii="Times New Roman" w:hAnsi="Times New Roman"/>
                <w:sz w:val="24"/>
                <w:szCs w:val="24"/>
              </w:rPr>
              <w:t xml:space="preserve">ugdymo </w:t>
            </w:r>
            <w:r>
              <w:rPr>
                <w:rFonts w:ascii="Times New Roman" w:hAnsi="Times New Roman"/>
                <w:sz w:val="24"/>
                <w:szCs w:val="24"/>
              </w:rPr>
              <w:t>programos „Kimochis“</w:t>
            </w:r>
            <w:r w:rsidR="001C30FA">
              <w:rPr>
                <w:rFonts w:ascii="Times New Roman" w:hAnsi="Times New Roman"/>
                <w:sz w:val="24"/>
                <w:szCs w:val="24"/>
              </w:rPr>
              <w:t xml:space="preserve"> metodinės priemonės</w:t>
            </w:r>
            <w:r>
              <w:rPr>
                <w:rFonts w:ascii="Times New Roman" w:hAnsi="Times New Roman"/>
                <w:sz w:val="24"/>
                <w:szCs w:val="24"/>
              </w:rPr>
              <w:t xml:space="preserve">. </w:t>
            </w:r>
            <w:r w:rsidR="001C30FA">
              <w:rPr>
                <w:rFonts w:ascii="Times New Roman" w:hAnsi="Times New Roman"/>
                <w:sz w:val="24"/>
                <w:szCs w:val="24"/>
              </w:rPr>
              <w:t>Šioje programoje dalyvauja ir socialinius</w:t>
            </w:r>
            <w:r w:rsidR="0008416D">
              <w:rPr>
                <w:rFonts w:ascii="Times New Roman" w:hAnsi="Times New Roman"/>
                <w:sz w:val="24"/>
                <w:szCs w:val="24"/>
              </w:rPr>
              <w:t>-</w:t>
            </w:r>
            <w:r w:rsidR="001C30FA">
              <w:rPr>
                <w:rFonts w:ascii="Times New Roman" w:hAnsi="Times New Roman"/>
                <w:sz w:val="24"/>
                <w:szCs w:val="24"/>
              </w:rPr>
              <w:t xml:space="preserve">emocinius įgūdžius lavina </w:t>
            </w:r>
            <w:r w:rsidR="000F6D2C">
              <w:rPr>
                <w:rFonts w:ascii="Times New Roman" w:hAnsi="Times New Roman"/>
                <w:sz w:val="24"/>
                <w:szCs w:val="24"/>
              </w:rPr>
              <w:t xml:space="preserve">32 </w:t>
            </w:r>
            <w:r w:rsidR="00736C5C">
              <w:rPr>
                <w:rFonts w:ascii="Times New Roman" w:hAnsi="Times New Roman"/>
                <w:sz w:val="24"/>
                <w:szCs w:val="24"/>
              </w:rPr>
              <w:t>proc.</w:t>
            </w:r>
            <w:r w:rsidR="000F6D2C">
              <w:rPr>
                <w:rFonts w:ascii="Times New Roman" w:hAnsi="Times New Roman"/>
                <w:sz w:val="24"/>
                <w:szCs w:val="24"/>
              </w:rPr>
              <w:t xml:space="preserve"> ugdytinių. </w:t>
            </w:r>
          </w:p>
          <w:p w14:paraId="7939CDAE" w14:textId="77777777" w:rsidR="00AF3DEF" w:rsidRDefault="001F7F61" w:rsidP="00F309B0">
            <w:pPr>
              <w:ind w:firstLine="331"/>
              <w:jc w:val="both"/>
              <w:rPr>
                <w:rFonts w:ascii="Times New Roman" w:hAnsi="Times New Roman"/>
                <w:sz w:val="24"/>
                <w:szCs w:val="24"/>
              </w:rPr>
            </w:pPr>
            <w:r>
              <w:rPr>
                <w:rFonts w:ascii="Times New Roman" w:hAnsi="Times New Roman"/>
                <w:sz w:val="24"/>
                <w:szCs w:val="24"/>
              </w:rPr>
              <w:t>Parengtos ir metodinėje mokytojų grupėje pristatytos 5 metodinės priemonės</w:t>
            </w:r>
            <w:r w:rsidR="00094373">
              <w:rPr>
                <w:rFonts w:ascii="Times New Roman" w:hAnsi="Times New Roman"/>
                <w:sz w:val="24"/>
                <w:szCs w:val="24"/>
              </w:rPr>
              <w:t xml:space="preserve">: „Noriu suprasti...“, „Uosiuko kostiumas“, „Gimtadienių kalendorius“, daugiafunkcinė muzikinė priemonė „Toninis mušamasis instrumentas“, didaktinis stalo žaidimas „Pažink spalvas“. </w:t>
            </w:r>
          </w:p>
          <w:p w14:paraId="0FBC7436" w14:textId="687CC8DF" w:rsidR="00AF3DEF" w:rsidRDefault="004501FA" w:rsidP="00F309B0">
            <w:pPr>
              <w:ind w:firstLine="331"/>
              <w:jc w:val="both"/>
              <w:rPr>
                <w:rFonts w:ascii="Times New Roman" w:hAnsi="Times New Roman"/>
                <w:sz w:val="24"/>
                <w:szCs w:val="24"/>
              </w:rPr>
            </w:pPr>
            <w:r>
              <w:rPr>
                <w:rFonts w:ascii="Times New Roman" w:hAnsi="Times New Roman"/>
                <w:sz w:val="24"/>
                <w:szCs w:val="24"/>
              </w:rPr>
              <w:t>12 grupių įrengtos nusiraminimo erdvės</w:t>
            </w:r>
            <w:r w:rsidR="00C56D3F">
              <w:rPr>
                <w:rFonts w:ascii="Times New Roman" w:hAnsi="Times New Roman"/>
                <w:sz w:val="24"/>
                <w:szCs w:val="24"/>
              </w:rPr>
              <w:t xml:space="preserve"> –</w:t>
            </w:r>
            <w:r w:rsidR="00992677">
              <w:rPr>
                <w:rFonts w:ascii="Times New Roman" w:hAnsi="Times New Roman"/>
                <w:sz w:val="24"/>
                <w:szCs w:val="24"/>
              </w:rPr>
              <w:t xml:space="preserve"> </w:t>
            </w:r>
            <w:r>
              <w:rPr>
                <w:rFonts w:ascii="Times New Roman" w:hAnsi="Times New Roman"/>
                <w:sz w:val="24"/>
                <w:szCs w:val="24"/>
              </w:rPr>
              <w:t>mini sensoriniai kampeliai</w:t>
            </w:r>
            <w:r w:rsidR="005416F8">
              <w:rPr>
                <w:rFonts w:ascii="Times New Roman" w:hAnsi="Times New Roman"/>
                <w:sz w:val="24"/>
                <w:szCs w:val="24"/>
              </w:rPr>
              <w:t>, kuriems</w:t>
            </w:r>
            <w:r>
              <w:rPr>
                <w:rFonts w:ascii="Times New Roman" w:hAnsi="Times New Roman"/>
                <w:sz w:val="24"/>
                <w:szCs w:val="24"/>
              </w:rPr>
              <w:t xml:space="preserve"> </w:t>
            </w:r>
            <w:r w:rsidR="005416F8">
              <w:rPr>
                <w:rFonts w:ascii="Times New Roman" w:hAnsi="Times New Roman"/>
                <w:sz w:val="24"/>
                <w:szCs w:val="24"/>
              </w:rPr>
              <w:t>įsigytos specialiosios mokymo(si) ar techninės priemonės: 12 vnt. šviečiančių pluošto lempos, 6 vnt. šviečiantys statymo kubeliai, 12 vnt. Tornado efekto lempų, 15 vnt</w:t>
            </w:r>
            <w:r w:rsidR="00967687">
              <w:rPr>
                <w:rFonts w:ascii="Times New Roman" w:hAnsi="Times New Roman"/>
                <w:sz w:val="24"/>
                <w:szCs w:val="24"/>
              </w:rPr>
              <w:t>.</w:t>
            </w:r>
            <w:r w:rsidR="005416F8">
              <w:rPr>
                <w:rFonts w:ascii="Times New Roman" w:hAnsi="Times New Roman"/>
                <w:sz w:val="24"/>
                <w:szCs w:val="24"/>
              </w:rPr>
              <w:t xml:space="preserve">, garsą sulaikančių ausinių, 12 vnt. magnetinių piešimo lentų, 12 vnt. magnetinių konstruktorių, 14 vnt. konstruktorių, 6 vnt. kilimų, 4 vnt. sėdmaišių, 3 vnt. šviečiančių girliandų. </w:t>
            </w:r>
          </w:p>
          <w:p w14:paraId="647EA141" w14:textId="2D4D66D2" w:rsidR="00460D87" w:rsidRDefault="00460D87" w:rsidP="00F309B0">
            <w:pPr>
              <w:ind w:firstLine="331"/>
              <w:jc w:val="both"/>
              <w:rPr>
                <w:rFonts w:ascii="Times New Roman" w:hAnsi="Times New Roman"/>
                <w:sz w:val="24"/>
                <w:szCs w:val="24"/>
              </w:rPr>
            </w:pPr>
            <w:r>
              <w:rPr>
                <w:rFonts w:ascii="Times New Roman" w:hAnsi="Times New Roman"/>
                <w:sz w:val="24"/>
                <w:szCs w:val="24"/>
              </w:rPr>
              <w:t xml:space="preserve">Skaitmeninių kompetencijų ugdymui priešmokyklinio ugdymo grupėje įsigyta ir įrengta interaktyvi lenta, 20 planšetinių kompiuterių, 2 vnt. nešiojamų kompiuterių. Metodiniame mokytojų kambaryje sumontuotas TV ekranas. </w:t>
            </w:r>
          </w:p>
          <w:p w14:paraId="70F88704" w14:textId="7B045B61" w:rsidR="00D575DC" w:rsidRDefault="00D575DC" w:rsidP="00F309B0">
            <w:pPr>
              <w:ind w:firstLine="331"/>
              <w:jc w:val="both"/>
              <w:rPr>
                <w:rFonts w:ascii="Times New Roman" w:hAnsi="Times New Roman"/>
                <w:sz w:val="24"/>
                <w:szCs w:val="24"/>
              </w:rPr>
            </w:pPr>
            <w:r>
              <w:rPr>
                <w:rFonts w:ascii="Times New Roman" w:hAnsi="Times New Roman"/>
                <w:sz w:val="24"/>
                <w:szCs w:val="24"/>
              </w:rPr>
              <w:t>Įsigyti 2 vnt. magnetinių blokelių</w:t>
            </w:r>
            <w:r w:rsidR="009A7A46">
              <w:rPr>
                <w:rFonts w:ascii="Times New Roman" w:hAnsi="Times New Roman"/>
                <w:sz w:val="24"/>
                <w:szCs w:val="24"/>
              </w:rPr>
              <w:t xml:space="preserve"> komplektų</w:t>
            </w:r>
            <w:r>
              <w:rPr>
                <w:rFonts w:ascii="Times New Roman" w:hAnsi="Times New Roman"/>
                <w:sz w:val="24"/>
                <w:szCs w:val="24"/>
              </w:rPr>
              <w:t xml:space="preserve"> vaikų pažinimo, komunikavimo, socialinės, emocinės ir </w:t>
            </w:r>
            <w:r w:rsidRPr="00E441EE">
              <w:rPr>
                <w:rFonts w:ascii="Times New Roman" w:hAnsi="Times New Roman"/>
                <w:sz w:val="24"/>
                <w:szCs w:val="24"/>
              </w:rPr>
              <w:t>sveik</w:t>
            </w:r>
            <w:r w:rsidR="00302F83" w:rsidRPr="00E441EE">
              <w:rPr>
                <w:rFonts w:ascii="Times New Roman" w:hAnsi="Times New Roman"/>
                <w:sz w:val="24"/>
                <w:szCs w:val="24"/>
              </w:rPr>
              <w:t>atos</w:t>
            </w:r>
            <w:r w:rsidR="00F90100">
              <w:rPr>
                <w:rFonts w:ascii="Times New Roman" w:hAnsi="Times New Roman"/>
                <w:sz w:val="24"/>
                <w:szCs w:val="24"/>
              </w:rPr>
              <w:t xml:space="preserve"> </w:t>
            </w:r>
            <w:r w:rsidR="00302F83" w:rsidRPr="00E441EE">
              <w:rPr>
                <w:rFonts w:ascii="Times New Roman" w:hAnsi="Times New Roman"/>
                <w:sz w:val="24"/>
                <w:szCs w:val="24"/>
              </w:rPr>
              <w:t xml:space="preserve">saugojimo </w:t>
            </w:r>
            <w:r w:rsidRPr="00E441EE">
              <w:rPr>
                <w:rFonts w:ascii="Times New Roman" w:hAnsi="Times New Roman"/>
                <w:sz w:val="24"/>
                <w:szCs w:val="24"/>
              </w:rPr>
              <w:t>kompetencijoms bei inžineriniams gebėjimam</w:t>
            </w:r>
            <w:r>
              <w:rPr>
                <w:rFonts w:ascii="Times New Roman" w:hAnsi="Times New Roman"/>
                <w:sz w:val="24"/>
                <w:szCs w:val="24"/>
              </w:rPr>
              <w:t xml:space="preserve">s ugdyti. </w:t>
            </w:r>
          </w:p>
          <w:p w14:paraId="407E40DD" w14:textId="322D4B64" w:rsidR="00460D87" w:rsidRDefault="00460D87" w:rsidP="00F309B0">
            <w:pPr>
              <w:jc w:val="both"/>
              <w:rPr>
                <w:rFonts w:ascii="Times New Roman" w:hAnsi="Times New Roman"/>
                <w:sz w:val="24"/>
                <w:szCs w:val="24"/>
              </w:rPr>
            </w:pPr>
          </w:p>
        </w:tc>
      </w:tr>
      <w:tr w:rsidR="00546DE2" w:rsidRPr="006B7058" w14:paraId="570D6151" w14:textId="77777777" w:rsidTr="005C7A1F">
        <w:trPr>
          <w:trHeight w:val="1104"/>
        </w:trPr>
        <w:tc>
          <w:tcPr>
            <w:tcW w:w="2817" w:type="dxa"/>
          </w:tcPr>
          <w:p w14:paraId="7385B530" w14:textId="77777777" w:rsidR="00546DE2" w:rsidRPr="00546DE2" w:rsidRDefault="00546DE2" w:rsidP="00F309B0">
            <w:pPr>
              <w:rPr>
                <w:rFonts w:ascii="Times New Roman" w:hAnsi="Times New Roman"/>
                <w:bCs/>
                <w:color w:val="000000"/>
                <w:sz w:val="24"/>
                <w:szCs w:val="24"/>
              </w:rPr>
            </w:pPr>
            <w:r w:rsidRPr="00546DE2">
              <w:rPr>
                <w:rFonts w:ascii="Times New Roman" w:hAnsi="Times New Roman"/>
                <w:bCs/>
                <w:sz w:val="24"/>
                <w:szCs w:val="24"/>
              </w:rPr>
              <w:t>2.Uždavinys.</w:t>
            </w:r>
          </w:p>
          <w:p w14:paraId="63D8A066" w14:textId="6B84DF9B" w:rsidR="00546DE2" w:rsidRPr="00546DE2" w:rsidRDefault="00546DE2" w:rsidP="00F309B0">
            <w:pPr>
              <w:rPr>
                <w:rFonts w:ascii="Times New Roman" w:hAnsi="Times New Roman"/>
                <w:bCs/>
                <w:color w:val="000000"/>
                <w:sz w:val="24"/>
                <w:szCs w:val="24"/>
              </w:rPr>
            </w:pPr>
            <w:r w:rsidRPr="00546DE2">
              <w:rPr>
                <w:rFonts w:ascii="Times New Roman" w:hAnsi="Times New Roman"/>
                <w:bCs/>
                <w:color w:val="000000"/>
                <w:sz w:val="24"/>
                <w:szCs w:val="24"/>
              </w:rPr>
              <w:t>Gerinti edukacines erdves, atsižvelgiant į ugdytinių poreikius.</w:t>
            </w:r>
          </w:p>
        </w:tc>
        <w:tc>
          <w:tcPr>
            <w:tcW w:w="6930" w:type="dxa"/>
          </w:tcPr>
          <w:p w14:paraId="77D04ABC" w14:textId="605CFDC9" w:rsidR="00546DE2" w:rsidRDefault="00FF7F5C" w:rsidP="00F309B0">
            <w:pPr>
              <w:ind w:firstLine="331"/>
              <w:jc w:val="both"/>
              <w:rPr>
                <w:rFonts w:ascii="Times New Roman" w:hAnsi="Times New Roman"/>
                <w:sz w:val="24"/>
                <w:szCs w:val="24"/>
              </w:rPr>
            </w:pPr>
            <w:r>
              <w:rPr>
                <w:rFonts w:ascii="Times New Roman" w:hAnsi="Times New Roman"/>
                <w:sz w:val="24"/>
                <w:szCs w:val="24"/>
              </w:rPr>
              <w:t xml:space="preserve">Plečiant edukacinių erdvių įvairovę lopšelio-darželio aplinkoje </w:t>
            </w:r>
            <w:r w:rsidR="0029742F">
              <w:rPr>
                <w:rFonts w:ascii="Times New Roman" w:hAnsi="Times New Roman"/>
                <w:sz w:val="24"/>
                <w:szCs w:val="24"/>
              </w:rPr>
              <w:t>ir</w:t>
            </w:r>
            <w:r>
              <w:rPr>
                <w:rFonts w:ascii="Times New Roman" w:hAnsi="Times New Roman"/>
                <w:sz w:val="24"/>
                <w:szCs w:val="24"/>
              </w:rPr>
              <w:t xml:space="preserve"> lavinant ugdytinių pažinimo, sveik</w:t>
            </w:r>
            <w:r w:rsidR="004A38D9">
              <w:rPr>
                <w:rFonts w:ascii="Times New Roman" w:hAnsi="Times New Roman"/>
                <w:sz w:val="24"/>
                <w:szCs w:val="24"/>
              </w:rPr>
              <w:t xml:space="preserve">atos saugojimo </w:t>
            </w:r>
            <w:r>
              <w:rPr>
                <w:rFonts w:ascii="Times New Roman" w:hAnsi="Times New Roman"/>
                <w:sz w:val="24"/>
                <w:szCs w:val="24"/>
              </w:rPr>
              <w:t xml:space="preserve">kompetencijas pasodinta 10 vaismedžių (koloninės obelys, kriaušės, trešnės). Įrengta 12 vnt. pakeliamų daržo lysvių. </w:t>
            </w:r>
          </w:p>
          <w:p w14:paraId="41DABF5F" w14:textId="77777777" w:rsidR="008A1CBD" w:rsidRDefault="008A1CBD" w:rsidP="00F309B0">
            <w:pPr>
              <w:ind w:firstLine="327"/>
              <w:jc w:val="both"/>
              <w:rPr>
                <w:rFonts w:ascii="Times New Roman" w:hAnsi="Times New Roman"/>
                <w:sz w:val="24"/>
                <w:szCs w:val="24"/>
              </w:rPr>
            </w:pPr>
            <w:r>
              <w:rPr>
                <w:rFonts w:ascii="Times New Roman" w:hAnsi="Times New Roman"/>
                <w:sz w:val="24"/>
                <w:szCs w:val="24"/>
              </w:rPr>
              <w:t xml:space="preserve">Įrengti 6 suolai lauko žaidimų aikštelėse. </w:t>
            </w:r>
          </w:p>
          <w:p w14:paraId="22CE4267" w14:textId="749831E6" w:rsidR="008A1CBD" w:rsidRDefault="008A1CBD" w:rsidP="00F309B0">
            <w:pPr>
              <w:ind w:firstLine="327"/>
              <w:jc w:val="both"/>
              <w:rPr>
                <w:rFonts w:ascii="Times New Roman" w:hAnsi="Times New Roman"/>
                <w:sz w:val="24"/>
                <w:szCs w:val="24"/>
              </w:rPr>
            </w:pPr>
            <w:r>
              <w:rPr>
                <w:rFonts w:ascii="Times New Roman" w:hAnsi="Times New Roman"/>
                <w:sz w:val="24"/>
                <w:szCs w:val="24"/>
              </w:rPr>
              <w:t>Įsigyti du stova</w:t>
            </w:r>
            <w:r w:rsidR="004D79E9">
              <w:rPr>
                <w:rFonts w:ascii="Times New Roman" w:hAnsi="Times New Roman"/>
                <w:sz w:val="24"/>
                <w:szCs w:val="24"/>
              </w:rPr>
              <w:t>i</w:t>
            </w:r>
            <w:r>
              <w:rPr>
                <w:rFonts w:ascii="Times New Roman" w:hAnsi="Times New Roman"/>
                <w:sz w:val="24"/>
                <w:szCs w:val="24"/>
              </w:rPr>
              <w:t xml:space="preserve"> dviračiams. </w:t>
            </w:r>
          </w:p>
          <w:p w14:paraId="0705569C" w14:textId="77777777" w:rsidR="008A1CBD" w:rsidRDefault="008A1CBD" w:rsidP="00F309B0">
            <w:pPr>
              <w:ind w:firstLine="327"/>
              <w:jc w:val="both"/>
              <w:rPr>
                <w:rFonts w:ascii="Times New Roman" w:hAnsi="Times New Roman"/>
                <w:sz w:val="24"/>
                <w:szCs w:val="24"/>
              </w:rPr>
            </w:pPr>
            <w:r>
              <w:rPr>
                <w:rFonts w:ascii="Times New Roman" w:hAnsi="Times New Roman"/>
                <w:sz w:val="24"/>
                <w:szCs w:val="24"/>
              </w:rPr>
              <w:t xml:space="preserve">Laiptinėse įrengtos dvi lauko daiktų laikymo erdvės. </w:t>
            </w:r>
          </w:p>
          <w:p w14:paraId="69F34B2C" w14:textId="4858F7C7" w:rsidR="008A1CBD" w:rsidRDefault="008A1CBD" w:rsidP="00F309B0">
            <w:pPr>
              <w:ind w:firstLine="327"/>
              <w:jc w:val="both"/>
              <w:rPr>
                <w:rFonts w:ascii="Times New Roman" w:hAnsi="Times New Roman"/>
                <w:sz w:val="24"/>
                <w:szCs w:val="24"/>
              </w:rPr>
            </w:pPr>
            <w:r>
              <w:rPr>
                <w:rFonts w:ascii="Times New Roman" w:hAnsi="Times New Roman"/>
                <w:sz w:val="24"/>
                <w:szCs w:val="24"/>
              </w:rPr>
              <w:t xml:space="preserve">Saugumo užtikrinimui </w:t>
            </w:r>
            <w:r w:rsidR="00C47227">
              <w:rPr>
                <w:rFonts w:ascii="Times New Roman" w:hAnsi="Times New Roman"/>
                <w:sz w:val="24"/>
                <w:szCs w:val="24"/>
              </w:rPr>
              <w:t>sumontuota</w:t>
            </w:r>
            <w:r>
              <w:rPr>
                <w:rFonts w:ascii="Times New Roman" w:hAnsi="Times New Roman"/>
                <w:sz w:val="24"/>
                <w:szCs w:val="24"/>
              </w:rPr>
              <w:t xml:space="preserve"> 9 vnt. vaizdo kamerų</w:t>
            </w:r>
            <w:r w:rsidR="00BC3C94">
              <w:rPr>
                <w:rFonts w:ascii="Times New Roman" w:hAnsi="Times New Roman"/>
                <w:sz w:val="24"/>
                <w:szCs w:val="24"/>
              </w:rPr>
              <w:t xml:space="preserve"> (</w:t>
            </w:r>
            <w:r w:rsidR="004D79E9">
              <w:rPr>
                <w:rFonts w:ascii="Times New Roman" w:hAnsi="Times New Roman"/>
                <w:sz w:val="24"/>
                <w:szCs w:val="24"/>
              </w:rPr>
              <w:t>1–2</w:t>
            </w:r>
            <w:r>
              <w:rPr>
                <w:rFonts w:ascii="Times New Roman" w:hAnsi="Times New Roman"/>
                <w:sz w:val="24"/>
                <w:szCs w:val="24"/>
              </w:rPr>
              <w:t xml:space="preserve"> aukšto koridoriuose, laiptinėse, salėje, ūkinė</w:t>
            </w:r>
            <w:r w:rsidR="00A62019">
              <w:rPr>
                <w:rFonts w:ascii="Times New Roman" w:hAnsi="Times New Roman"/>
                <w:sz w:val="24"/>
                <w:szCs w:val="24"/>
              </w:rPr>
              <w:t>s</w:t>
            </w:r>
            <w:r>
              <w:rPr>
                <w:rFonts w:ascii="Times New Roman" w:hAnsi="Times New Roman"/>
                <w:sz w:val="24"/>
                <w:szCs w:val="24"/>
              </w:rPr>
              <w:t>e patalpose</w:t>
            </w:r>
            <w:r w:rsidR="00BC3C94">
              <w:rPr>
                <w:rFonts w:ascii="Times New Roman" w:hAnsi="Times New Roman"/>
                <w:sz w:val="24"/>
                <w:szCs w:val="24"/>
              </w:rPr>
              <w:t>)</w:t>
            </w:r>
            <w:r>
              <w:rPr>
                <w:rFonts w:ascii="Times New Roman" w:hAnsi="Times New Roman"/>
                <w:sz w:val="24"/>
                <w:szCs w:val="24"/>
              </w:rPr>
              <w:t xml:space="preserve">. </w:t>
            </w:r>
          </w:p>
          <w:p w14:paraId="088E52DB" w14:textId="609E195D" w:rsidR="005C7A1F" w:rsidRDefault="005C7A1F" w:rsidP="00F309B0">
            <w:pPr>
              <w:ind w:firstLine="327"/>
              <w:jc w:val="both"/>
              <w:rPr>
                <w:rFonts w:ascii="Times New Roman" w:hAnsi="Times New Roman"/>
                <w:sz w:val="24"/>
                <w:szCs w:val="24"/>
              </w:rPr>
            </w:pPr>
          </w:p>
        </w:tc>
      </w:tr>
    </w:tbl>
    <w:p w14:paraId="0FB2C210" w14:textId="57CB8BF2" w:rsidR="00B33F4E" w:rsidRDefault="00B33F4E" w:rsidP="00F309B0">
      <w:pPr>
        <w:spacing w:line="240" w:lineRule="auto"/>
        <w:rPr>
          <w:rFonts w:ascii="Times New Roman" w:hAnsi="Times New Roman" w:cs="Times New Roman"/>
          <w:sz w:val="24"/>
          <w:szCs w:val="24"/>
          <w:lang w:val="lt-LT"/>
        </w:rPr>
      </w:pPr>
    </w:p>
    <w:p w14:paraId="00802D3C" w14:textId="77777777" w:rsidR="005C7A1F" w:rsidRDefault="005C7A1F" w:rsidP="00F309B0">
      <w:pPr>
        <w:spacing w:line="240" w:lineRule="auto"/>
        <w:rPr>
          <w:rFonts w:ascii="Times New Roman" w:hAnsi="Times New Roman" w:cs="Times New Roman"/>
          <w:sz w:val="24"/>
          <w:szCs w:val="24"/>
          <w:lang w:val="lt-LT"/>
        </w:rPr>
      </w:pPr>
    </w:p>
    <w:p w14:paraId="5B1A057D" w14:textId="5B14E08B" w:rsidR="00F61290" w:rsidRDefault="005B254D" w:rsidP="00F309B0">
      <w:pPr>
        <w:spacing w:after="0" w:line="240" w:lineRule="auto"/>
        <w:jc w:val="center"/>
        <w:rPr>
          <w:rFonts w:ascii="Times New Roman" w:hAnsi="Times New Roman" w:cs="Times New Roman"/>
          <w:sz w:val="24"/>
          <w:szCs w:val="24"/>
          <w:lang w:val="lt-LT"/>
        </w:rPr>
      </w:pPr>
      <w:r>
        <w:rPr>
          <w:rFonts w:ascii="Times New Roman" w:eastAsia="SimSun" w:hAnsi="Times New Roman" w:cs="Times New Roman"/>
          <w:b/>
          <w:sz w:val="24"/>
          <w:szCs w:val="24"/>
          <w:lang w:val="lt-LT" w:eastAsia="zh-CN"/>
        </w:rPr>
        <w:lastRenderedPageBreak/>
        <w:t xml:space="preserve">VEIKLOS </w:t>
      </w:r>
      <w:r w:rsidR="00267F76">
        <w:rPr>
          <w:rFonts w:ascii="Times New Roman" w:eastAsia="SimSun" w:hAnsi="Times New Roman" w:cs="Times New Roman"/>
          <w:b/>
          <w:sz w:val="24"/>
          <w:szCs w:val="24"/>
          <w:lang w:val="lt-LT" w:eastAsia="zh-CN"/>
        </w:rPr>
        <w:t>RODIKLIAI</w:t>
      </w:r>
    </w:p>
    <w:p w14:paraId="143DB824" w14:textId="79232930" w:rsidR="00584AA2" w:rsidRPr="00660E85" w:rsidRDefault="00584AA2" w:rsidP="00F309B0">
      <w:pPr>
        <w:spacing w:after="0" w:line="240" w:lineRule="auto"/>
        <w:rPr>
          <w:rFonts w:ascii="Times New Roman" w:hAnsi="Times New Roman" w:cs="Times New Roman"/>
          <w:sz w:val="24"/>
          <w:szCs w:val="24"/>
          <w:lang w:val="lt-LT"/>
        </w:rPr>
      </w:pPr>
    </w:p>
    <w:tbl>
      <w:tblPr>
        <w:tblStyle w:val="Lentelstinklelis"/>
        <w:tblW w:w="9776" w:type="dxa"/>
        <w:tblLayout w:type="fixed"/>
        <w:tblLook w:val="04A0" w:firstRow="1" w:lastRow="0" w:firstColumn="1" w:lastColumn="0" w:noHBand="0" w:noVBand="1"/>
      </w:tblPr>
      <w:tblGrid>
        <w:gridCol w:w="2972"/>
        <w:gridCol w:w="1276"/>
        <w:gridCol w:w="850"/>
        <w:gridCol w:w="709"/>
        <w:gridCol w:w="2079"/>
        <w:gridCol w:w="1890"/>
      </w:tblGrid>
      <w:tr w:rsidR="0044502A" w14:paraId="6127D7F9" w14:textId="77777777" w:rsidTr="005B254D">
        <w:tc>
          <w:tcPr>
            <w:tcW w:w="7886" w:type="dxa"/>
            <w:gridSpan w:val="5"/>
            <w:shd w:val="clear" w:color="auto" w:fill="F2F2F2" w:themeFill="background1" w:themeFillShade="F2"/>
          </w:tcPr>
          <w:p w14:paraId="284FFD88" w14:textId="48FE521C" w:rsidR="0044502A" w:rsidRDefault="0044502A" w:rsidP="00F309B0">
            <w:pPr>
              <w:rPr>
                <w:rFonts w:ascii="Times New Roman" w:hAnsi="Times New Roman"/>
                <w:sz w:val="24"/>
                <w:szCs w:val="24"/>
              </w:rPr>
            </w:pPr>
            <w:r>
              <w:rPr>
                <w:rFonts w:ascii="Times New Roman" w:hAnsi="Times New Roman"/>
                <w:sz w:val="24"/>
                <w:szCs w:val="24"/>
              </w:rPr>
              <w:t>Rodiklis</w:t>
            </w:r>
          </w:p>
        </w:tc>
        <w:tc>
          <w:tcPr>
            <w:tcW w:w="1890" w:type="dxa"/>
            <w:shd w:val="clear" w:color="auto" w:fill="F2F2F2" w:themeFill="background1" w:themeFillShade="F2"/>
          </w:tcPr>
          <w:p w14:paraId="5B9E40C6" w14:textId="2684964C" w:rsidR="0044502A" w:rsidRDefault="0044502A" w:rsidP="00F309B0">
            <w:pPr>
              <w:rPr>
                <w:rFonts w:ascii="Times New Roman" w:hAnsi="Times New Roman"/>
                <w:sz w:val="24"/>
                <w:szCs w:val="24"/>
              </w:rPr>
            </w:pPr>
            <w:r>
              <w:rPr>
                <w:rFonts w:ascii="Times New Roman" w:hAnsi="Times New Roman"/>
                <w:sz w:val="24"/>
                <w:szCs w:val="24"/>
              </w:rPr>
              <w:t>Mokykloje</w:t>
            </w:r>
          </w:p>
        </w:tc>
      </w:tr>
      <w:tr w:rsidR="00634A65" w14:paraId="716BD320" w14:textId="77777777" w:rsidTr="00783593">
        <w:tc>
          <w:tcPr>
            <w:tcW w:w="7886" w:type="dxa"/>
            <w:gridSpan w:val="5"/>
          </w:tcPr>
          <w:p w14:paraId="72B47438" w14:textId="15BE34D8" w:rsidR="00634A65" w:rsidRPr="002E0E3F" w:rsidRDefault="00634A65" w:rsidP="00F309B0">
            <w:pPr>
              <w:rPr>
                <w:rFonts w:ascii="Times New Roman" w:hAnsi="Times New Roman"/>
                <w:sz w:val="24"/>
                <w:szCs w:val="24"/>
              </w:rPr>
            </w:pPr>
            <w:r w:rsidRPr="002E0E3F">
              <w:rPr>
                <w:rFonts w:ascii="Times New Roman" w:hAnsi="Times New Roman"/>
                <w:sz w:val="24"/>
                <w:szCs w:val="24"/>
              </w:rPr>
              <w:t>Bendras mokinių skaičius</w:t>
            </w:r>
          </w:p>
        </w:tc>
        <w:tc>
          <w:tcPr>
            <w:tcW w:w="1890" w:type="dxa"/>
          </w:tcPr>
          <w:p w14:paraId="0FDB76DE" w14:textId="2C06F25F" w:rsidR="00634A65" w:rsidRPr="002E0E3F" w:rsidRDefault="007D3B54" w:rsidP="00F309B0">
            <w:pPr>
              <w:rPr>
                <w:rFonts w:ascii="Times New Roman" w:hAnsi="Times New Roman"/>
                <w:sz w:val="24"/>
                <w:szCs w:val="24"/>
              </w:rPr>
            </w:pPr>
            <w:r w:rsidRPr="002E0E3F">
              <w:rPr>
                <w:rFonts w:ascii="Times New Roman" w:hAnsi="Times New Roman"/>
                <w:sz w:val="24"/>
                <w:szCs w:val="24"/>
              </w:rPr>
              <w:t>23</w:t>
            </w:r>
            <w:r w:rsidR="00A62019" w:rsidRPr="002E0E3F">
              <w:rPr>
                <w:rFonts w:ascii="Times New Roman" w:hAnsi="Times New Roman"/>
                <w:sz w:val="24"/>
                <w:szCs w:val="24"/>
              </w:rPr>
              <w:t>1</w:t>
            </w:r>
          </w:p>
        </w:tc>
      </w:tr>
      <w:tr w:rsidR="00634A65" w14:paraId="475AE8E0" w14:textId="77777777" w:rsidTr="00783593">
        <w:tc>
          <w:tcPr>
            <w:tcW w:w="7886" w:type="dxa"/>
            <w:gridSpan w:val="5"/>
          </w:tcPr>
          <w:p w14:paraId="13A70385" w14:textId="18CD4434" w:rsidR="00634A65" w:rsidRDefault="00634A65" w:rsidP="00F309B0">
            <w:pPr>
              <w:rPr>
                <w:rFonts w:ascii="Times New Roman" w:hAnsi="Times New Roman"/>
                <w:sz w:val="24"/>
                <w:szCs w:val="24"/>
              </w:rPr>
            </w:pPr>
            <w:r>
              <w:rPr>
                <w:rFonts w:ascii="Times New Roman" w:hAnsi="Times New Roman"/>
                <w:sz w:val="24"/>
                <w:szCs w:val="24"/>
              </w:rPr>
              <w:t>Iš jų:</w:t>
            </w:r>
          </w:p>
        </w:tc>
        <w:tc>
          <w:tcPr>
            <w:tcW w:w="1890" w:type="dxa"/>
          </w:tcPr>
          <w:p w14:paraId="093EC010" w14:textId="77777777" w:rsidR="00634A65" w:rsidRDefault="00634A65" w:rsidP="00F309B0">
            <w:pPr>
              <w:rPr>
                <w:rFonts w:ascii="Times New Roman" w:hAnsi="Times New Roman"/>
                <w:sz w:val="24"/>
                <w:szCs w:val="24"/>
              </w:rPr>
            </w:pPr>
          </w:p>
        </w:tc>
      </w:tr>
      <w:tr w:rsidR="00B76DA1" w14:paraId="63971609" w14:textId="77777777" w:rsidTr="00783593">
        <w:tc>
          <w:tcPr>
            <w:tcW w:w="7886" w:type="dxa"/>
            <w:gridSpan w:val="5"/>
            <w:vAlign w:val="bottom"/>
          </w:tcPr>
          <w:p w14:paraId="00B90456" w14:textId="1D184504" w:rsidR="00B76DA1" w:rsidRDefault="00B76DA1" w:rsidP="00F309B0">
            <w:pPr>
              <w:rPr>
                <w:rFonts w:ascii="Times New Roman" w:hAnsi="Times New Roman"/>
                <w:sz w:val="24"/>
                <w:szCs w:val="24"/>
              </w:rPr>
            </w:pPr>
            <w:r w:rsidRPr="00964FFC">
              <w:rPr>
                <w:rFonts w:ascii="Times New Roman" w:eastAsia="Calibri" w:hAnsi="Times New Roman"/>
                <w:kern w:val="24"/>
                <w:sz w:val="24"/>
                <w:szCs w:val="24"/>
              </w:rPr>
              <w:t xml:space="preserve">Ikimokyklinio ugdymo </w:t>
            </w:r>
            <w:r w:rsidR="00634A65">
              <w:rPr>
                <w:rFonts w:ascii="Times New Roman" w:eastAsia="Calibri" w:hAnsi="Times New Roman"/>
                <w:kern w:val="24"/>
                <w:sz w:val="24"/>
                <w:szCs w:val="24"/>
              </w:rPr>
              <w:t>mokiniai</w:t>
            </w:r>
          </w:p>
        </w:tc>
        <w:tc>
          <w:tcPr>
            <w:tcW w:w="1890" w:type="dxa"/>
          </w:tcPr>
          <w:p w14:paraId="54E801BA" w14:textId="2F80BB2C" w:rsidR="00B76DA1" w:rsidRDefault="007D3B54" w:rsidP="00F309B0">
            <w:pPr>
              <w:rPr>
                <w:rFonts w:ascii="Times New Roman" w:hAnsi="Times New Roman"/>
                <w:sz w:val="24"/>
                <w:szCs w:val="24"/>
              </w:rPr>
            </w:pPr>
            <w:r>
              <w:rPr>
                <w:rFonts w:ascii="Times New Roman" w:hAnsi="Times New Roman"/>
                <w:sz w:val="24"/>
                <w:szCs w:val="24"/>
              </w:rPr>
              <w:t>212</w:t>
            </w:r>
          </w:p>
        </w:tc>
      </w:tr>
      <w:tr w:rsidR="00B76DA1" w14:paraId="365AA5E2" w14:textId="77777777" w:rsidTr="00783593">
        <w:tc>
          <w:tcPr>
            <w:tcW w:w="7886" w:type="dxa"/>
            <w:gridSpan w:val="5"/>
            <w:vAlign w:val="bottom"/>
          </w:tcPr>
          <w:p w14:paraId="7F4F4CE5" w14:textId="0418DA6F" w:rsidR="00B76DA1" w:rsidRDefault="00B76DA1" w:rsidP="00F309B0">
            <w:pPr>
              <w:rPr>
                <w:rFonts w:ascii="Times New Roman" w:hAnsi="Times New Roman"/>
                <w:sz w:val="24"/>
                <w:szCs w:val="24"/>
              </w:rPr>
            </w:pPr>
            <w:r>
              <w:rPr>
                <w:rFonts w:ascii="Times New Roman" w:eastAsia="Calibri" w:hAnsi="Times New Roman"/>
                <w:kern w:val="24"/>
                <w:sz w:val="24"/>
                <w:szCs w:val="24"/>
              </w:rPr>
              <w:t>P</w:t>
            </w:r>
            <w:r w:rsidRPr="00964FFC">
              <w:rPr>
                <w:rFonts w:ascii="Times New Roman" w:eastAsia="Calibri" w:hAnsi="Times New Roman"/>
                <w:kern w:val="24"/>
                <w:sz w:val="24"/>
                <w:szCs w:val="24"/>
              </w:rPr>
              <w:t xml:space="preserve">riešmokyklinio ugdymo </w:t>
            </w:r>
            <w:r w:rsidR="00634A65">
              <w:rPr>
                <w:rFonts w:ascii="Times New Roman" w:eastAsia="Calibri" w:hAnsi="Times New Roman"/>
                <w:kern w:val="24"/>
                <w:sz w:val="24"/>
                <w:szCs w:val="24"/>
              </w:rPr>
              <w:t>mokiniai</w:t>
            </w:r>
          </w:p>
        </w:tc>
        <w:tc>
          <w:tcPr>
            <w:tcW w:w="1890" w:type="dxa"/>
          </w:tcPr>
          <w:p w14:paraId="2045F1D1" w14:textId="2FEAA767" w:rsidR="00B76DA1" w:rsidRDefault="007D3B54" w:rsidP="00F309B0">
            <w:pPr>
              <w:rPr>
                <w:rFonts w:ascii="Times New Roman" w:hAnsi="Times New Roman"/>
                <w:sz w:val="24"/>
                <w:szCs w:val="24"/>
              </w:rPr>
            </w:pPr>
            <w:r>
              <w:rPr>
                <w:rFonts w:ascii="Times New Roman" w:hAnsi="Times New Roman"/>
                <w:sz w:val="24"/>
                <w:szCs w:val="24"/>
              </w:rPr>
              <w:t>19</w:t>
            </w:r>
          </w:p>
        </w:tc>
      </w:tr>
      <w:tr w:rsidR="00B76DA1" w14:paraId="7BE40163" w14:textId="77777777" w:rsidTr="00783593">
        <w:tc>
          <w:tcPr>
            <w:tcW w:w="7886" w:type="dxa"/>
            <w:gridSpan w:val="5"/>
          </w:tcPr>
          <w:p w14:paraId="2866BB19" w14:textId="6A05FD06" w:rsidR="00B76DA1" w:rsidRPr="00634A65" w:rsidRDefault="00B76DA1" w:rsidP="00F309B0">
            <w:pPr>
              <w:rPr>
                <w:rFonts w:ascii="Times New Roman" w:hAnsi="Times New Roman"/>
                <w:sz w:val="24"/>
                <w:szCs w:val="24"/>
              </w:rPr>
            </w:pPr>
            <w:r>
              <w:rPr>
                <w:rFonts w:ascii="Times New Roman" w:hAnsi="Times New Roman"/>
                <w:sz w:val="24"/>
                <w:szCs w:val="24"/>
              </w:rPr>
              <w:t>Nepatenkintų prašymų skaičius</w:t>
            </w:r>
            <w:r w:rsidR="00634A65">
              <w:rPr>
                <w:rFonts w:ascii="Times New Roman" w:hAnsi="Times New Roman"/>
                <w:sz w:val="24"/>
                <w:szCs w:val="24"/>
              </w:rPr>
              <w:t xml:space="preserve"> (pirmu pasirinkimu) spalio </w:t>
            </w:r>
            <w:r w:rsidR="00634A65">
              <w:rPr>
                <w:rFonts w:ascii="Times New Roman" w:hAnsi="Times New Roman"/>
                <w:sz w:val="24"/>
                <w:szCs w:val="24"/>
                <w:lang w:val="en-US"/>
              </w:rPr>
              <w:t>1 d.</w:t>
            </w:r>
          </w:p>
        </w:tc>
        <w:tc>
          <w:tcPr>
            <w:tcW w:w="1890" w:type="dxa"/>
          </w:tcPr>
          <w:p w14:paraId="082483E1" w14:textId="36508EE1" w:rsidR="00B76DA1" w:rsidRDefault="007D3B54" w:rsidP="00F309B0">
            <w:pPr>
              <w:rPr>
                <w:rFonts w:ascii="Times New Roman" w:hAnsi="Times New Roman"/>
                <w:sz w:val="24"/>
                <w:szCs w:val="24"/>
              </w:rPr>
            </w:pPr>
            <w:r>
              <w:rPr>
                <w:rFonts w:ascii="Times New Roman" w:hAnsi="Times New Roman"/>
                <w:sz w:val="24"/>
                <w:szCs w:val="24"/>
              </w:rPr>
              <w:t>125</w:t>
            </w:r>
          </w:p>
        </w:tc>
      </w:tr>
      <w:tr w:rsidR="00D17999" w14:paraId="3198614B" w14:textId="77777777" w:rsidTr="00783593">
        <w:tc>
          <w:tcPr>
            <w:tcW w:w="7886" w:type="dxa"/>
            <w:gridSpan w:val="5"/>
            <w:shd w:val="clear" w:color="auto" w:fill="auto"/>
          </w:tcPr>
          <w:p w14:paraId="4432646F" w14:textId="257E176D" w:rsidR="00D17999" w:rsidRPr="00660E85" w:rsidRDefault="00D17999" w:rsidP="00F309B0">
            <w:pPr>
              <w:rPr>
                <w:rFonts w:ascii="Times New Roman" w:eastAsia="Calibri" w:hAnsi="Times New Roman"/>
                <w:kern w:val="24"/>
                <w:sz w:val="24"/>
                <w:szCs w:val="24"/>
              </w:rPr>
            </w:pPr>
            <w:r w:rsidRPr="00660E85">
              <w:rPr>
                <w:rFonts w:ascii="Times New Roman" w:eastAsia="Calibri" w:hAnsi="Times New Roman"/>
                <w:kern w:val="24"/>
                <w:sz w:val="24"/>
                <w:szCs w:val="24"/>
              </w:rPr>
              <w:t xml:space="preserve">Specialiųjų ugdymosi poreikių turinčių mokinių </w:t>
            </w:r>
            <w:r>
              <w:rPr>
                <w:rFonts w:ascii="Times New Roman" w:eastAsia="Calibri" w:hAnsi="Times New Roman"/>
                <w:kern w:val="24"/>
                <w:sz w:val="24"/>
                <w:szCs w:val="24"/>
              </w:rPr>
              <w:t>skaičius</w:t>
            </w:r>
          </w:p>
        </w:tc>
        <w:tc>
          <w:tcPr>
            <w:tcW w:w="1890" w:type="dxa"/>
          </w:tcPr>
          <w:p w14:paraId="5C43D6E8" w14:textId="72AC6153" w:rsidR="00D17999" w:rsidRDefault="007D3B54" w:rsidP="00F309B0">
            <w:pPr>
              <w:rPr>
                <w:rFonts w:ascii="Times New Roman" w:hAnsi="Times New Roman"/>
                <w:sz w:val="24"/>
                <w:szCs w:val="24"/>
              </w:rPr>
            </w:pPr>
            <w:r>
              <w:rPr>
                <w:rFonts w:ascii="Times New Roman" w:hAnsi="Times New Roman"/>
                <w:sz w:val="24"/>
                <w:szCs w:val="24"/>
              </w:rPr>
              <w:t>90</w:t>
            </w:r>
          </w:p>
        </w:tc>
      </w:tr>
      <w:tr w:rsidR="00D17999" w14:paraId="2769242A" w14:textId="77777777" w:rsidTr="00783593">
        <w:tc>
          <w:tcPr>
            <w:tcW w:w="7886" w:type="dxa"/>
            <w:gridSpan w:val="5"/>
            <w:shd w:val="clear" w:color="auto" w:fill="auto"/>
          </w:tcPr>
          <w:p w14:paraId="358DBCAC" w14:textId="77777777" w:rsidR="00D17999" w:rsidRPr="00660E85" w:rsidRDefault="00D17999" w:rsidP="00F309B0">
            <w:pPr>
              <w:rPr>
                <w:rFonts w:ascii="Times New Roman" w:hAnsi="Times New Roman"/>
                <w:sz w:val="24"/>
                <w:szCs w:val="24"/>
                <w:shd w:val="clear" w:color="auto" w:fill="ACB9CA" w:themeFill="text2" w:themeFillTint="66"/>
              </w:rPr>
            </w:pPr>
            <w:r w:rsidRPr="00660E85">
              <w:rPr>
                <w:rFonts w:ascii="Times New Roman" w:eastAsia="Calibri" w:hAnsi="Times New Roman"/>
                <w:kern w:val="24"/>
                <w:sz w:val="24"/>
                <w:szCs w:val="24"/>
              </w:rPr>
              <w:t>Specialiųjų ugdymosi poreikių turinčių mokinių dalis (</w:t>
            </w:r>
            <w:r w:rsidRPr="00660E85">
              <w:rPr>
                <w:rFonts w:ascii="Times New Roman" w:hAnsi="Times New Roman"/>
                <w:sz w:val="24"/>
                <w:szCs w:val="24"/>
              </w:rPr>
              <w:t>proc.)</w:t>
            </w:r>
          </w:p>
        </w:tc>
        <w:tc>
          <w:tcPr>
            <w:tcW w:w="1890" w:type="dxa"/>
          </w:tcPr>
          <w:p w14:paraId="198BE8A8" w14:textId="7ACCE098" w:rsidR="00D17999" w:rsidRDefault="007D3B54" w:rsidP="00F309B0">
            <w:pPr>
              <w:rPr>
                <w:rFonts w:ascii="Times New Roman" w:hAnsi="Times New Roman"/>
                <w:sz w:val="24"/>
                <w:szCs w:val="24"/>
              </w:rPr>
            </w:pPr>
            <w:r>
              <w:rPr>
                <w:rFonts w:ascii="Times New Roman" w:hAnsi="Times New Roman"/>
                <w:sz w:val="24"/>
                <w:szCs w:val="24"/>
              </w:rPr>
              <w:t xml:space="preserve">38,96 </w:t>
            </w:r>
            <w:r w:rsidR="00736C5C">
              <w:rPr>
                <w:rFonts w:ascii="Times New Roman" w:hAnsi="Times New Roman"/>
                <w:sz w:val="24"/>
                <w:szCs w:val="24"/>
              </w:rPr>
              <w:t>proc.</w:t>
            </w:r>
          </w:p>
        </w:tc>
      </w:tr>
      <w:tr w:rsidR="00F70ECA" w14:paraId="3744019C" w14:textId="77777777" w:rsidTr="00783593">
        <w:tc>
          <w:tcPr>
            <w:tcW w:w="7886" w:type="dxa"/>
            <w:gridSpan w:val="5"/>
            <w:shd w:val="clear" w:color="auto" w:fill="auto"/>
          </w:tcPr>
          <w:p w14:paraId="13E41A42" w14:textId="2EF1F687" w:rsidR="00F70ECA" w:rsidRPr="008C15EF" w:rsidRDefault="00F70ECA" w:rsidP="00F309B0">
            <w:pPr>
              <w:rPr>
                <w:rFonts w:ascii="Times New Roman" w:eastAsia="Calibri" w:hAnsi="Times New Roman"/>
                <w:kern w:val="24"/>
                <w:sz w:val="24"/>
                <w:szCs w:val="24"/>
              </w:rPr>
            </w:pPr>
            <w:r w:rsidRPr="008C15EF">
              <w:rPr>
                <w:rFonts w:ascii="Times New Roman" w:eastAsia="Calibri" w:hAnsi="Times New Roman"/>
                <w:sz w:val="24"/>
                <w:szCs w:val="24"/>
                <w:shd w:val="clear" w:color="auto" w:fill="FFFFFF"/>
                <w:lang w:eastAsia="en-US"/>
              </w:rPr>
              <w:t>Negalią turinčių mokinių dalis nuo mokinių, turinčių specialiųjų ugdymosi poreikių</w:t>
            </w:r>
            <w:r w:rsidR="008C15EF">
              <w:rPr>
                <w:rFonts w:ascii="Times New Roman" w:eastAsia="Calibri" w:hAnsi="Times New Roman"/>
                <w:sz w:val="24"/>
                <w:szCs w:val="24"/>
                <w:shd w:val="clear" w:color="auto" w:fill="FFFFFF"/>
                <w:lang w:eastAsia="en-US"/>
              </w:rPr>
              <w:t xml:space="preserve"> (išskyrus </w:t>
            </w:r>
            <w:r w:rsidR="008C15EF" w:rsidRPr="008C15EF">
              <w:rPr>
                <w:rFonts w:ascii="Times New Roman" w:eastAsia="Calibri" w:hAnsi="Times New Roman"/>
                <w:sz w:val="24"/>
                <w:szCs w:val="24"/>
                <w:shd w:val="clear" w:color="auto" w:fill="FFFFFF"/>
                <w:lang w:eastAsia="en-US"/>
              </w:rPr>
              <w:t>dėl išskirtinių gabumų)</w:t>
            </w:r>
            <w:r w:rsidRPr="008C15EF">
              <w:rPr>
                <w:rFonts w:ascii="Times New Roman" w:eastAsia="Calibri" w:hAnsi="Times New Roman"/>
                <w:sz w:val="24"/>
                <w:szCs w:val="24"/>
                <w:shd w:val="clear" w:color="auto" w:fill="FFFFFF"/>
                <w:lang w:eastAsia="en-US"/>
              </w:rPr>
              <w:t>,</w:t>
            </w:r>
            <w:r w:rsidRPr="008C15EF">
              <w:rPr>
                <w:rFonts w:ascii="Times New Roman" w:eastAsia="Calibri" w:hAnsi="Times New Roman"/>
                <w:sz w:val="24"/>
                <w:szCs w:val="22"/>
                <w:shd w:val="clear" w:color="auto" w:fill="FFFFFF"/>
                <w:lang w:eastAsia="en-US"/>
              </w:rPr>
              <w:t xml:space="preserve"> ugdomų integruotai mokykloje</w:t>
            </w:r>
          </w:p>
        </w:tc>
        <w:tc>
          <w:tcPr>
            <w:tcW w:w="1890" w:type="dxa"/>
          </w:tcPr>
          <w:p w14:paraId="2426548B" w14:textId="08E98BBB" w:rsidR="007D3B54" w:rsidRDefault="007D3B54" w:rsidP="00F309B0">
            <w:pPr>
              <w:rPr>
                <w:rFonts w:ascii="Times New Roman" w:hAnsi="Times New Roman"/>
                <w:sz w:val="24"/>
                <w:szCs w:val="24"/>
              </w:rPr>
            </w:pPr>
            <w:r>
              <w:rPr>
                <w:rFonts w:ascii="Times New Roman" w:hAnsi="Times New Roman"/>
                <w:sz w:val="24"/>
                <w:szCs w:val="24"/>
              </w:rPr>
              <w:t>11,1</w:t>
            </w:r>
            <w:r w:rsidR="00A62019">
              <w:rPr>
                <w:rFonts w:ascii="Times New Roman" w:hAnsi="Times New Roman"/>
                <w:sz w:val="24"/>
                <w:szCs w:val="24"/>
              </w:rPr>
              <w:t>1</w:t>
            </w:r>
            <w:r>
              <w:rPr>
                <w:rFonts w:ascii="Times New Roman" w:hAnsi="Times New Roman"/>
                <w:sz w:val="24"/>
                <w:szCs w:val="24"/>
              </w:rPr>
              <w:t xml:space="preserve"> </w:t>
            </w:r>
            <w:r w:rsidR="00736C5C">
              <w:rPr>
                <w:rFonts w:ascii="Times New Roman" w:hAnsi="Times New Roman"/>
                <w:sz w:val="24"/>
                <w:szCs w:val="24"/>
              </w:rPr>
              <w:t>proc.</w:t>
            </w:r>
            <w:r>
              <w:rPr>
                <w:rFonts w:ascii="Times New Roman" w:hAnsi="Times New Roman"/>
                <w:sz w:val="24"/>
                <w:szCs w:val="24"/>
              </w:rPr>
              <w:t xml:space="preserve"> </w:t>
            </w:r>
          </w:p>
          <w:p w14:paraId="30D0045C" w14:textId="7E1FC71B" w:rsidR="00F70ECA" w:rsidRDefault="007D3B54" w:rsidP="00F309B0">
            <w:pPr>
              <w:rPr>
                <w:rFonts w:ascii="Times New Roman" w:hAnsi="Times New Roman"/>
                <w:sz w:val="24"/>
                <w:szCs w:val="24"/>
              </w:rPr>
            </w:pPr>
            <w:r>
              <w:rPr>
                <w:rFonts w:ascii="Times New Roman" w:hAnsi="Times New Roman"/>
                <w:sz w:val="24"/>
                <w:szCs w:val="24"/>
              </w:rPr>
              <w:t>(10 vaikų)</w:t>
            </w:r>
          </w:p>
        </w:tc>
      </w:tr>
      <w:tr w:rsidR="00D17999" w14:paraId="59AE1C15" w14:textId="77777777" w:rsidTr="005B254D">
        <w:tc>
          <w:tcPr>
            <w:tcW w:w="4248" w:type="dxa"/>
            <w:gridSpan w:val="2"/>
            <w:shd w:val="clear" w:color="auto" w:fill="F2F2F2" w:themeFill="background1" w:themeFillShade="F2"/>
            <w:vAlign w:val="center"/>
          </w:tcPr>
          <w:p w14:paraId="3B002FB7" w14:textId="77777777" w:rsidR="00D17999" w:rsidRDefault="00D17999" w:rsidP="00F309B0">
            <w:pPr>
              <w:rPr>
                <w:rFonts w:ascii="Times New Roman" w:hAnsi="Times New Roman"/>
                <w:sz w:val="24"/>
                <w:szCs w:val="24"/>
              </w:rPr>
            </w:pPr>
            <w:r w:rsidRPr="00964FFC">
              <w:rPr>
                <w:rFonts w:ascii="Times New Roman" w:hAnsi="Times New Roman"/>
                <w:color w:val="000000"/>
                <w:sz w:val="24"/>
                <w:szCs w:val="24"/>
              </w:rPr>
              <w:t>Darbuotojai</w:t>
            </w:r>
          </w:p>
        </w:tc>
        <w:tc>
          <w:tcPr>
            <w:tcW w:w="1559" w:type="dxa"/>
            <w:gridSpan w:val="2"/>
            <w:shd w:val="clear" w:color="auto" w:fill="F2F2F2" w:themeFill="background1" w:themeFillShade="F2"/>
          </w:tcPr>
          <w:p w14:paraId="11335414" w14:textId="77777777" w:rsidR="00D17999" w:rsidRDefault="00D17999" w:rsidP="00F309B0">
            <w:pPr>
              <w:rPr>
                <w:rFonts w:ascii="Times New Roman" w:hAnsi="Times New Roman"/>
                <w:sz w:val="24"/>
                <w:szCs w:val="24"/>
              </w:rPr>
            </w:pPr>
            <w:r w:rsidRPr="00964FFC">
              <w:rPr>
                <w:rFonts w:ascii="Times New Roman" w:hAnsi="Times New Roman"/>
                <w:color w:val="000000"/>
                <w:sz w:val="24"/>
                <w:szCs w:val="24"/>
              </w:rPr>
              <w:t>Skirtų etatų skaičius</w:t>
            </w:r>
          </w:p>
        </w:tc>
        <w:tc>
          <w:tcPr>
            <w:tcW w:w="2079" w:type="dxa"/>
            <w:shd w:val="clear" w:color="auto" w:fill="F2F2F2" w:themeFill="background1" w:themeFillShade="F2"/>
          </w:tcPr>
          <w:p w14:paraId="792D3983" w14:textId="77777777" w:rsidR="00D17999" w:rsidRDefault="00D17999" w:rsidP="00F309B0">
            <w:pPr>
              <w:rPr>
                <w:rFonts w:ascii="Times New Roman" w:hAnsi="Times New Roman"/>
                <w:sz w:val="24"/>
                <w:szCs w:val="24"/>
              </w:rPr>
            </w:pPr>
            <w:r w:rsidRPr="00964FFC">
              <w:rPr>
                <w:rFonts w:ascii="Times New Roman" w:hAnsi="Times New Roman"/>
                <w:color w:val="000000"/>
                <w:sz w:val="24"/>
                <w:szCs w:val="24"/>
              </w:rPr>
              <w:t>Užimtų etatų skaičius</w:t>
            </w:r>
          </w:p>
        </w:tc>
        <w:tc>
          <w:tcPr>
            <w:tcW w:w="1890" w:type="dxa"/>
            <w:shd w:val="clear" w:color="auto" w:fill="F2F2F2" w:themeFill="background1" w:themeFillShade="F2"/>
          </w:tcPr>
          <w:p w14:paraId="570443E9" w14:textId="77777777" w:rsidR="00D17999" w:rsidRDefault="00D17999" w:rsidP="00F309B0">
            <w:pPr>
              <w:rPr>
                <w:rFonts w:ascii="Times New Roman" w:hAnsi="Times New Roman"/>
                <w:sz w:val="24"/>
                <w:szCs w:val="24"/>
              </w:rPr>
            </w:pPr>
            <w:r>
              <w:rPr>
                <w:rFonts w:ascii="Times New Roman" w:hAnsi="Times New Roman"/>
                <w:color w:val="000000"/>
                <w:sz w:val="24"/>
                <w:szCs w:val="24"/>
              </w:rPr>
              <w:t>Darbuotojų</w:t>
            </w:r>
            <w:r w:rsidRPr="00964FFC">
              <w:rPr>
                <w:rFonts w:ascii="Times New Roman" w:hAnsi="Times New Roman"/>
                <w:color w:val="000000"/>
                <w:sz w:val="24"/>
                <w:szCs w:val="24"/>
              </w:rPr>
              <w:t xml:space="preserve"> skaičius</w:t>
            </w:r>
          </w:p>
        </w:tc>
      </w:tr>
      <w:tr w:rsidR="00D17999" w14:paraId="2D348E0E" w14:textId="77777777" w:rsidTr="00783593">
        <w:tc>
          <w:tcPr>
            <w:tcW w:w="4248" w:type="dxa"/>
            <w:gridSpan w:val="2"/>
            <w:vAlign w:val="bottom"/>
          </w:tcPr>
          <w:p w14:paraId="077834B0" w14:textId="77777777" w:rsidR="00D17999" w:rsidRPr="00964FFC" w:rsidRDefault="00D17999" w:rsidP="00F309B0">
            <w:pPr>
              <w:rPr>
                <w:rFonts w:ascii="Times New Roman" w:hAnsi="Times New Roman"/>
                <w:color w:val="000000"/>
                <w:sz w:val="24"/>
                <w:szCs w:val="24"/>
              </w:rPr>
            </w:pPr>
            <w:r w:rsidRPr="00964FFC">
              <w:rPr>
                <w:rFonts w:ascii="Times New Roman" w:hAnsi="Times New Roman"/>
                <w:color w:val="000000"/>
                <w:sz w:val="24"/>
                <w:szCs w:val="24"/>
              </w:rPr>
              <w:t>Direktorius</w:t>
            </w:r>
          </w:p>
        </w:tc>
        <w:tc>
          <w:tcPr>
            <w:tcW w:w="1559" w:type="dxa"/>
            <w:gridSpan w:val="2"/>
          </w:tcPr>
          <w:p w14:paraId="2989FC5C" w14:textId="7071C9D6" w:rsidR="00D17999" w:rsidRPr="00964FFC" w:rsidRDefault="00631D3D" w:rsidP="00F309B0">
            <w:pPr>
              <w:rPr>
                <w:rFonts w:ascii="Times New Roman" w:hAnsi="Times New Roman"/>
                <w:color w:val="000000"/>
                <w:sz w:val="24"/>
                <w:szCs w:val="24"/>
              </w:rPr>
            </w:pPr>
            <w:r>
              <w:rPr>
                <w:rFonts w:ascii="Times New Roman" w:hAnsi="Times New Roman"/>
                <w:color w:val="000000"/>
                <w:sz w:val="24"/>
                <w:szCs w:val="24"/>
              </w:rPr>
              <w:t>1</w:t>
            </w:r>
          </w:p>
        </w:tc>
        <w:tc>
          <w:tcPr>
            <w:tcW w:w="2079" w:type="dxa"/>
          </w:tcPr>
          <w:p w14:paraId="2DA326A5" w14:textId="5858F9F2" w:rsidR="00D17999" w:rsidRPr="00964FFC" w:rsidRDefault="00631D3D" w:rsidP="00F309B0">
            <w:pPr>
              <w:rPr>
                <w:rFonts w:ascii="Times New Roman" w:hAnsi="Times New Roman"/>
                <w:color w:val="000000"/>
                <w:sz w:val="24"/>
                <w:szCs w:val="24"/>
              </w:rPr>
            </w:pPr>
            <w:r>
              <w:rPr>
                <w:rFonts w:ascii="Times New Roman" w:hAnsi="Times New Roman"/>
                <w:color w:val="000000"/>
                <w:sz w:val="24"/>
                <w:szCs w:val="24"/>
              </w:rPr>
              <w:t>1</w:t>
            </w:r>
          </w:p>
        </w:tc>
        <w:tc>
          <w:tcPr>
            <w:tcW w:w="1890" w:type="dxa"/>
          </w:tcPr>
          <w:p w14:paraId="670E5DE2" w14:textId="6879A5A2" w:rsidR="00D17999" w:rsidRDefault="00631D3D" w:rsidP="00F309B0">
            <w:pPr>
              <w:rPr>
                <w:rFonts w:ascii="Times New Roman" w:hAnsi="Times New Roman"/>
                <w:color w:val="000000"/>
                <w:sz w:val="24"/>
                <w:szCs w:val="24"/>
              </w:rPr>
            </w:pPr>
            <w:r>
              <w:rPr>
                <w:rFonts w:ascii="Times New Roman" w:hAnsi="Times New Roman"/>
                <w:color w:val="000000"/>
                <w:sz w:val="24"/>
                <w:szCs w:val="24"/>
              </w:rPr>
              <w:t>1</w:t>
            </w:r>
          </w:p>
        </w:tc>
      </w:tr>
      <w:tr w:rsidR="00D17999" w14:paraId="185E0CBF" w14:textId="77777777" w:rsidTr="00783593">
        <w:tc>
          <w:tcPr>
            <w:tcW w:w="4248" w:type="dxa"/>
            <w:gridSpan w:val="2"/>
            <w:vAlign w:val="bottom"/>
          </w:tcPr>
          <w:p w14:paraId="543A7897" w14:textId="77777777" w:rsidR="00D17999" w:rsidRPr="00964FFC" w:rsidRDefault="00D17999" w:rsidP="00F309B0">
            <w:pPr>
              <w:rPr>
                <w:rFonts w:ascii="Times New Roman" w:hAnsi="Times New Roman"/>
                <w:color w:val="000000"/>
                <w:sz w:val="24"/>
                <w:szCs w:val="24"/>
              </w:rPr>
            </w:pPr>
            <w:r w:rsidRPr="00964FFC">
              <w:rPr>
                <w:rFonts w:ascii="Times New Roman" w:hAnsi="Times New Roman"/>
                <w:color w:val="000000"/>
                <w:sz w:val="24"/>
                <w:szCs w:val="24"/>
              </w:rPr>
              <w:t>Pavaduotojas ugdymui</w:t>
            </w:r>
          </w:p>
        </w:tc>
        <w:tc>
          <w:tcPr>
            <w:tcW w:w="1559" w:type="dxa"/>
            <w:gridSpan w:val="2"/>
          </w:tcPr>
          <w:p w14:paraId="623119F6" w14:textId="1DD42733" w:rsidR="00D17999" w:rsidRPr="00964FFC" w:rsidRDefault="00631D3D" w:rsidP="00F309B0">
            <w:pPr>
              <w:rPr>
                <w:rFonts w:ascii="Times New Roman" w:hAnsi="Times New Roman"/>
                <w:color w:val="000000"/>
                <w:sz w:val="24"/>
                <w:szCs w:val="24"/>
              </w:rPr>
            </w:pPr>
            <w:r>
              <w:rPr>
                <w:rFonts w:ascii="Times New Roman" w:hAnsi="Times New Roman"/>
                <w:color w:val="000000"/>
                <w:sz w:val="24"/>
                <w:szCs w:val="24"/>
              </w:rPr>
              <w:t>1</w:t>
            </w:r>
          </w:p>
        </w:tc>
        <w:tc>
          <w:tcPr>
            <w:tcW w:w="2079" w:type="dxa"/>
          </w:tcPr>
          <w:p w14:paraId="10BDDBCB" w14:textId="6EF07FDB" w:rsidR="00D17999" w:rsidRPr="00964FFC" w:rsidRDefault="00631D3D" w:rsidP="00F309B0">
            <w:pPr>
              <w:rPr>
                <w:rFonts w:ascii="Times New Roman" w:hAnsi="Times New Roman"/>
                <w:color w:val="000000"/>
                <w:sz w:val="24"/>
                <w:szCs w:val="24"/>
              </w:rPr>
            </w:pPr>
            <w:r>
              <w:rPr>
                <w:rFonts w:ascii="Times New Roman" w:hAnsi="Times New Roman"/>
                <w:color w:val="000000"/>
                <w:sz w:val="24"/>
                <w:szCs w:val="24"/>
              </w:rPr>
              <w:t>1</w:t>
            </w:r>
          </w:p>
        </w:tc>
        <w:tc>
          <w:tcPr>
            <w:tcW w:w="1890" w:type="dxa"/>
          </w:tcPr>
          <w:p w14:paraId="5EA5C406" w14:textId="1B65D478" w:rsidR="00D17999" w:rsidRDefault="00631D3D" w:rsidP="00F309B0">
            <w:pPr>
              <w:rPr>
                <w:rFonts w:ascii="Times New Roman" w:hAnsi="Times New Roman"/>
                <w:color w:val="000000"/>
                <w:sz w:val="24"/>
                <w:szCs w:val="24"/>
              </w:rPr>
            </w:pPr>
            <w:r>
              <w:rPr>
                <w:rFonts w:ascii="Times New Roman" w:hAnsi="Times New Roman"/>
                <w:color w:val="000000"/>
                <w:sz w:val="24"/>
                <w:szCs w:val="24"/>
              </w:rPr>
              <w:t>1</w:t>
            </w:r>
          </w:p>
        </w:tc>
      </w:tr>
      <w:tr w:rsidR="00D17999" w14:paraId="4E0932A6" w14:textId="77777777" w:rsidTr="00783593">
        <w:tc>
          <w:tcPr>
            <w:tcW w:w="4248" w:type="dxa"/>
            <w:gridSpan w:val="2"/>
            <w:vAlign w:val="bottom"/>
          </w:tcPr>
          <w:p w14:paraId="6B1BCACF" w14:textId="77777777" w:rsidR="00D17999" w:rsidRPr="00964FFC" w:rsidRDefault="00D17999" w:rsidP="00F309B0">
            <w:pPr>
              <w:rPr>
                <w:rFonts w:ascii="Times New Roman" w:hAnsi="Times New Roman"/>
                <w:color w:val="000000"/>
                <w:sz w:val="24"/>
                <w:szCs w:val="24"/>
              </w:rPr>
            </w:pPr>
            <w:r w:rsidRPr="00964FFC">
              <w:rPr>
                <w:rFonts w:ascii="Times New Roman" w:hAnsi="Times New Roman"/>
                <w:color w:val="000000"/>
                <w:sz w:val="24"/>
                <w:szCs w:val="24"/>
              </w:rPr>
              <w:t>Pavaduotojas ūkio reikalams</w:t>
            </w:r>
            <w:r>
              <w:rPr>
                <w:rFonts w:ascii="Times New Roman" w:hAnsi="Times New Roman"/>
                <w:color w:val="000000"/>
                <w:sz w:val="24"/>
                <w:szCs w:val="24"/>
              </w:rPr>
              <w:t xml:space="preserve"> (ūkvedys)</w:t>
            </w:r>
          </w:p>
        </w:tc>
        <w:tc>
          <w:tcPr>
            <w:tcW w:w="1559" w:type="dxa"/>
            <w:gridSpan w:val="2"/>
          </w:tcPr>
          <w:p w14:paraId="244055B8" w14:textId="2C94C641" w:rsidR="00D17999" w:rsidRPr="00964FFC" w:rsidRDefault="00631D3D" w:rsidP="00F309B0">
            <w:pPr>
              <w:rPr>
                <w:rFonts w:ascii="Times New Roman" w:hAnsi="Times New Roman"/>
                <w:color w:val="000000"/>
                <w:sz w:val="24"/>
                <w:szCs w:val="24"/>
              </w:rPr>
            </w:pPr>
            <w:r>
              <w:rPr>
                <w:rFonts w:ascii="Times New Roman" w:hAnsi="Times New Roman"/>
                <w:color w:val="000000"/>
                <w:sz w:val="24"/>
                <w:szCs w:val="24"/>
              </w:rPr>
              <w:t>1</w:t>
            </w:r>
          </w:p>
        </w:tc>
        <w:tc>
          <w:tcPr>
            <w:tcW w:w="2079" w:type="dxa"/>
          </w:tcPr>
          <w:p w14:paraId="53254AAF" w14:textId="62866A1A" w:rsidR="00D17999" w:rsidRPr="00964FFC" w:rsidRDefault="00631D3D" w:rsidP="00F309B0">
            <w:pPr>
              <w:rPr>
                <w:rFonts w:ascii="Times New Roman" w:hAnsi="Times New Roman"/>
                <w:color w:val="000000"/>
                <w:sz w:val="24"/>
                <w:szCs w:val="24"/>
              </w:rPr>
            </w:pPr>
            <w:r>
              <w:rPr>
                <w:rFonts w:ascii="Times New Roman" w:hAnsi="Times New Roman"/>
                <w:color w:val="000000"/>
                <w:sz w:val="24"/>
                <w:szCs w:val="24"/>
              </w:rPr>
              <w:t>1</w:t>
            </w:r>
          </w:p>
        </w:tc>
        <w:tc>
          <w:tcPr>
            <w:tcW w:w="1890" w:type="dxa"/>
          </w:tcPr>
          <w:p w14:paraId="58AF096B" w14:textId="59A15404" w:rsidR="00D17999" w:rsidRDefault="00631D3D" w:rsidP="00F309B0">
            <w:pPr>
              <w:rPr>
                <w:rFonts w:ascii="Times New Roman" w:hAnsi="Times New Roman"/>
                <w:color w:val="000000"/>
                <w:sz w:val="24"/>
                <w:szCs w:val="24"/>
              </w:rPr>
            </w:pPr>
            <w:r>
              <w:rPr>
                <w:rFonts w:ascii="Times New Roman" w:hAnsi="Times New Roman"/>
                <w:color w:val="000000"/>
                <w:sz w:val="24"/>
                <w:szCs w:val="24"/>
              </w:rPr>
              <w:t>1</w:t>
            </w:r>
          </w:p>
        </w:tc>
      </w:tr>
      <w:tr w:rsidR="00D17999" w14:paraId="530B4894" w14:textId="77777777" w:rsidTr="00783593">
        <w:tc>
          <w:tcPr>
            <w:tcW w:w="4248" w:type="dxa"/>
            <w:gridSpan w:val="2"/>
            <w:vAlign w:val="bottom"/>
          </w:tcPr>
          <w:p w14:paraId="51E8EFE8" w14:textId="77777777" w:rsidR="00D17999" w:rsidRPr="00964FFC" w:rsidRDefault="00D17999" w:rsidP="00F309B0">
            <w:pPr>
              <w:rPr>
                <w:rFonts w:ascii="Times New Roman" w:hAnsi="Times New Roman"/>
                <w:color w:val="000000"/>
                <w:sz w:val="24"/>
                <w:szCs w:val="24"/>
              </w:rPr>
            </w:pPr>
            <w:r w:rsidRPr="00964FFC">
              <w:rPr>
                <w:rFonts w:ascii="Times New Roman" w:eastAsia="Calibri" w:hAnsi="Times New Roman"/>
                <w:kern w:val="24"/>
                <w:sz w:val="24"/>
                <w:szCs w:val="24"/>
              </w:rPr>
              <w:t>Ikimokyklinio ugdymo mokytojai</w:t>
            </w:r>
          </w:p>
        </w:tc>
        <w:tc>
          <w:tcPr>
            <w:tcW w:w="1559" w:type="dxa"/>
            <w:gridSpan w:val="2"/>
          </w:tcPr>
          <w:p w14:paraId="70487CCE" w14:textId="4CF14C8B" w:rsidR="00D17999" w:rsidRPr="00964FFC" w:rsidRDefault="00631D3D" w:rsidP="00F309B0">
            <w:pPr>
              <w:rPr>
                <w:rFonts w:ascii="Times New Roman" w:hAnsi="Times New Roman"/>
                <w:color w:val="000000"/>
                <w:sz w:val="24"/>
                <w:szCs w:val="24"/>
              </w:rPr>
            </w:pPr>
            <w:r>
              <w:rPr>
                <w:rFonts w:ascii="Times New Roman" w:hAnsi="Times New Roman"/>
                <w:color w:val="000000"/>
                <w:sz w:val="24"/>
                <w:szCs w:val="24"/>
              </w:rPr>
              <w:t>18,7</w:t>
            </w:r>
          </w:p>
        </w:tc>
        <w:tc>
          <w:tcPr>
            <w:tcW w:w="2079" w:type="dxa"/>
          </w:tcPr>
          <w:p w14:paraId="27E8EFC3" w14:textId="2FA3D4CB" w:rsidR="00D17999" w:rsidRPr="00964FFC" w:rsidRDefault="00631D3D" w:rsidP="00F309B0">
            <w:pPr>
              <w:rPr>
                <w:rFonts w:ascii="Times New Roman" w:hAnsi="Times New Roman"/>
                <w:color w:val="000000"/>
                <w:sz w:val="24"/>
                <w:szCs w:val="24"/>
              </w:rPr>
            </w:pPr>
            <w:r>
              <w:rPr>
                <w:rFonts w:ascii="Times New Roman" w:hAnsi="Times New Roman"/>
                <w:color w:val="000000"/>
                <w:sz w:val="24"/>
                <w:szCs w:val="24"/>
              </w:rPr>
              <w:t>18,7</w:t>
            </w:r>
          </w:p>
        </w:tc>
        <w:tc>
          <w:tcPr>
            <w:tcW w:w="1890" w:type="dxa"/>
          </w:tcPr>
          <w:p w14:paraId="2E42C84F" w14:textId="6B3C4850" w:rsidR="00D17999" w:rsidRDefault="00631D3D" w:rsidP="00F309B0">
            <w:pPr>
              <w:rPr>
                <w:rFonts w:ascii="Times New Roman" w:hAnsi="Times New Roman"/>
                <w:color w:val="000000"/>
                <w:sz w:val="24"/>
                <w:szCs w:val="24"/>
              </w:rPr>
            </w:pPr>
            <w:r>
              <w:rPr>
                <w:rFonts w:ascii="Times New Roman" w:hAnsi="Times New Roman"/>
                <w:color w:val="000000"/>
                <w:sz w:val="24"/>
                <w:szCs w:val="24"/>
              </w:rPr>
              <w:t>19</w:t>
            </w:r>
          </w:p>
        </w:tc>
      </w:tr>
      <w:tr w:rsidR="00D17999" w14:paraId="0E9899B2" w14:textId="77777777" w:rsidTr="00783593">
        <w:tc>
          <w:tcPr>
            <w:tcW w:w="4248" w:type="dxa"/>
            <w:gridSpan w:val="2"/>
            <w:vAlign w:val="bottom"/>
          </w:tcPr>
          <w:p w14:paraId="72EC3359" w14:textId="77777777" w:rsidR="00D17999" w:rsidRPr="00964FFC" w:rsidRDefault="00D17999" w:rsidP="00F309B0">
            <w:pPr>
              <w:rPr>
                <w:rFonts w:ascii="Times New Roman" w:hAnsi="Times New Roman"/>
                <w:color w:val="000000"/>
                <w:sz w:val="24"/>
                <w:szCs w:val="24"/>
              </w:rPr>
            </w:pPr>
            <w:r>
              <w:rPr>
                <w:rFonts w:ascii="Times New Roman" w:eastAsia="Calibri" w:hAnsi="Times New Roman"/>
                <w:kern w:val="24"/>
                <w:sz w:val="24"/>
                <w:szCs w:val="24"/>
              </w:rPr>
              <w:t>P</w:t>
            </w:r>
            <w:r w:rsidRPr="00964FFC">
              <w:rPr>
                <w:rFonts w:ascii="Times New Roman" w:eastAsia="Calibri" w:hAnsi="Times New Roman"/>
                <w:kern w:val="24"/>
                <w:sz w:val="24"/>
                <w:szCs w:val="24"/>
              </w:rPr>
              <w:t>riešmokyklinio ugdymo mokytojai</w:t>
            </w:r>
          </w:p>
        </w:tc>
        <w:tc>
          <w:tcPr>
            <w:tcW w:w="1559" w:type="dxa"/>
            <w:gridSpan w:val="2"/>
          </w:tcPr>
          <w:p w14:paraId="6A7AD883" w14:textId="2551E4DB" w:rsidR="00D17999" w:rsidRPr="00964FFC" w:rsidRDefault="00631D3D" w:rsidP="00F309B0">
            <w:pPr>
              <w:rPr>
                <w:rFonts w:ascii="Times New Roman" w:hAnsi="Times New Roman"/>
                <w:color w:val="000000"/>
                <w:sz w:val="24"/>
                <w:szCs w:val="24"/>
              </w:rPr>
            </w:pPr>
            <w:r>
              <w:rPr>
                <w:rFonts w:ascii="Times New Roman" w:hAnsi="Times New Roman"/>
                <w:color w:val="000000"/>
                <w:sz w:val="24"/>
                <w:szCs w:val="24"/>
              </w:rPr>
              <w:t>1,7</w:t>
            </w:r>
          </w:p>
        </w:tc>
        <w:tc>
          <w:tcPr>
            <w:tcW w:w="2079" w:type="dxa"/>
          </w:tcPr>
          <w:p w14:paraId="05D10B1C" w14:textId="749B42A5" w:rsidR="00D17999" w:rsidRPr="00964FFC" w:rsidRDefault="00631D3D" w:rsidP="00F309B0">
            <w:pPr>
              <w:rPr>
                <w:rFonts w:ascii="Times New Roman" w:hAnsi="Times New Roman"/>
                <w:color w:val="000000"/>
                <w:sz w:val="24"/>
                <w:szCs w:val="24"/>
              </w:rPr>
            </w:pPr>
            <w:r>
              <w:rPr>
                <w:rFonts w:ascii="Times New Roman" w:hAnsi="Times New Roman"/>
                <w:color w:val="000000"/>
                <w:sz w:val="24"/>
                <w:szCs w:val="24"/>
              </w:rPr>
              <w:t>1,7</w:t>
            </w:r>
          </w:p>
        </w:tc>
        <w:tc>
          <w:tcPr>
            <w:tcW w:w="1890" w:type="dxa"/>
          </w:tcPr>
          <w:p w14:paraId="3FA3EBC4" w14:textId="0358A204" w:rsidR="00D17999" w:rsidRDefault="00631D3D" w:rsidP="00F309B0">
            <w:pPr>
              <w:rPr>
                <w:rFonts w:ascii="Times New Roman" w:hAnsi="Times New Roman"/>
                <w:color w:val="000000"/>
                <w:sz w:val="24"/>
                <w:szCs w:val="24"/>
              </w:rPr>
            </w:pPr>
            <w:r>
              <w:rPr>
                <w:rFonts w:ascii="Times New Roman" w:hAnsi="Times New Roman"/>
                <w:color w:val="000000"/>
                <w:sz w:val="24"/>
                <w:szCs w:val="24"/>
              </w:rPr>
              <w:t>2</w:t>
            </w:r>
          </w:p>
        </w:tc>
      </w:tr>
      <w:tr w:rsidR="0062522E" w14:paraId="0D01FA8B" w14:textId="77777777" w:rsidTr="00783593">
        <w:tc>
          <w:tcPr>
            <w:tcW w:w="4248" w:type="dxa"/>
            <w:gridSpan w:val="2"/>
            <w:vAlign w:val="bottom"/>
          </w:tcPr>
          <w:p w14:paraId="7BCD05F7" w14:textId="76BDEA08" w:rsidR="0062522E" w:rsidRDefault="0062522E" w:rsidP="00F309B0">
            <w:pPr>
              <w:rPr>
                <w:rFonts w:ascii="Times New Roman" w:eastAsia="Calibri" w:hAnsi="Times New Roman"/>
                <w:kern w:val="24"/>
                <w:sz w:val="24"/>
                <w:szCs w:val="24"/>
              </w:rPr>
            </w:pPr>
            <w:r>
              <w:rPr>
                <w:rFonts w:ascii="Times New Roman" w:eastAsia="Calibri" w:hAnsi="Times New Roman"/>
                <w:kern w:val="24"/>
                <w:sz w:val="24"/>
                <w:szCs w:val="24"/>
              </w:rPr>
              <w:t>Meninio ugdymo mokytojas</w:t>
            </w:r>
          </w:p>
        </w:tc>
        <w:tc>
          <w:tcPr>
            <w:tcW w:w="1559" w:type="dxa"/>
            <w:gridSpan w:val="2"/>
          </w:tcPr>
          <w:p w14:paraId="036AC713" w14:textId="79772208" w:rsidR="0062522E" w:rsidRPr="00964FFC" w:rsidRDefault="0014747E" w:rsidP="00F309B0">
            <w:pPr>
              <w:rPr>
                <w:rFonts w:ascii="Times New Roman" w:hAnsi="Times New Roman"/>
                <w:color w:val="000000"/>
                <w:sz w:val="24"/>
                <w:szCs w:val="24"/>
              </w:rPr>
            </w:pPr>
            <w:r>
              <w:rPr>
                <w:rFonts w:ascii="Times New Roman" w:hAnsi="Times New Roman"/>
                <w:color w:val="000000"/>
                <w:sz w:val="24"/>
                <w:szCs w:val="24"/>
              </w:rPr>
              <w:t>1,2</w:t>
            </w:r>
          </w:p>
        </w:tc>
        <w:tc>
          <w:tcPr>
            <w:tcW w:w="2079" w:type="dxa"/>
          </w:tcPr>
          <w:p w14:paraId="3263DE93" w14:textId="20503C3F" w:rsidR="0062522E" w:rsidRPr="00964FFC" w:rsidRDefault="0014747E" w:rsidP="00F309B0">
            <w:pPr>
              <w:rPr>
                <w:rFonts w:ascii="Times New Roman" w:hAnsi="Times New Roman"/>
                <w:color w:val="000000"/>
                <w:sz w:val="24"/>
                <w:szCs w:val="24"/>
              </w:rPr>
            </w:pPr>
            <w:r>
              <w:rPr>
                <w:rFonts w:ascii="Times New Roman" w:hAnsi="Times New Roman"/>
                <w:color w:val="000000"/>
                <w:sz w:val="24"/>
                <w:szCs w:val="24"/>
              </w:rPr>
              <w:t>1,2</w:t>
            </w:r>
          </w:p>
        </w:tc>
        <w:tc>
          <w:tcPr>
            <w:tcW w:w="1890" w:type="dxa"/>
          </w:tcPr>
          <w:p w14:paraId="3C5E697F" w14:textId="0418E760" w:rsidR="0062522E" w:rsidRDefault="0014747E" w:rsidP="00F309B0">
            <w:pPr>
              <w:rPr>
                <w:rFonts w:ascii="Times New Roman" w:hAnsi="Times New Roman"/>
                <w:color w:val="000000"/>
                <w:sz w:val="24"/>
                <w:szCs w:val="24"/>
              </w:rPr>
            </w:pPr>
            <w:r>
              <w:rPr>
                <w:rFonts w:ascii="Times New Roman" w:hAnsi="Times New Roman"/>
                <w:color w:val="000000"/>
                <w:sz w:val="24"/>
                <w:szCs w:val="24"/>
              </w:rPr>
              <w:t>1</w:t>
            </w:r>
          </w:p>
        </w:tc>
      </w:tr>
      <w:tr w:rsidR="00D17999" w14:paraId="4B8C8B34" w14:textId="77777777" w:rsidTr="00783593">
        <w:tc>
          <w:tcPr>
            <w:tcW w:w="4248" w:type="dxa"/>
            <w:gridSpan w:val="2"/>
            <w:vAlign w:val="bottom"/>
          </w:tcPr>
          <w:p w14:paraId="0F4CECD3" w14:textId="77777777" w:rsidR="00D17999" w:rsidRPr="00964FFC" w:rsidRDefault="00D17999" w:rsidP="00F309B0">
            <w:pPr>
              <w:rPr>
                <w:rFonts w:ascii="Times New Roman" w:eastAsia="Calibri" w:hAnsi="Times New Roman"/>
                <w:kern w:val="24"/>
                <w:sz w:val="24"/>
                <w:szCs w:val="24"/>
              </w:rPr>
            </w:pPr>
            <w:r w:rsidRPr="00964FFC">
              <w:rPr>
                <w:rFonts w:ascii="Times New Roman" w:hAnsi="Times New Roman"/>
                <w:sz w:val="24"/>
                <w:szCs w:val="24"/>
              </w:rPr>
              <w:t>Nepedagogini</w:t>
            </w:r>
            <w:r>
              <w:rPr>
                <w:rFonts w:ascii="Times New Roman" w:hAnsi="Times New Roman"/>
                <w:sz w:val="24"/>
                <w:szCs w:val="24"/>
              </w:rPr>
              <w:t>ai</w:t>
            </w:r>
            <w:r w:rsidRPr="00964FFC">
              <w:rPr>
                <w:rFonts w:ascii="Times New Roman" w:hAnsi="Times New Roman"/>
                <w:sz w:val="24"/>
                <w:szCs w:val="24"/>
              </w:rPr>
              <w:t xml:space="preserve"> darbuotoj</w:t>
            </w:r>
            <w:r>
              <w:rPr>
                <w:rFonts w:ascii="Times New Roman" w:hAnsi="Times New Roman"/>
                <w:sz w:val="24"/>
                <w:szCs w:val="24"/>
              </w:rPr>
              <w:t>ai</w:t>
            </w:r>
            <w:r w:rsidRPr="00964FFC">
              <w:rPr>
                <w:rFonts w:ascii="Times New Roman" w:hAnsi="Times New Roman"/>
                <w:sz w:val="24"/>
                <w:szCs w:val="24"/>
              </w:rPr>
              <w:t xml:space="preserve"> </w:t>
            </w:r>
          </w:p>
        </w:tc>
        <w:tc>
          <w:tcPr>
            <w:tcW w:w="1559" w:type="dxa"/>
            <w:gridSpan w:val="2"/>
          </w:tcPr>
          <w:p w14:paraId="1526261C" w14:textId="3936D5F5" w:rsidR="00D17999" w:rsidRPr="00964FFC" w:rsidRDefault="0039424A" w:rsidP="00F309B0">
            <w:pPr>
              <w:rPr>
                <w:rFonts w:ascii="Times New Roman" w:hAnsi="Times New Roman"/>
                <w:color w:val="000000"/>
                <w:sz w:val="24"/>
                <w:szCs w:val="24"/>
              </w:rPr>
            </w:pPr>
            <w:r>
              <w:rPr>
                <w:rFonts w:ascii="Times New Roman" w:hAnsi="Times New Roman"/>
                <w:color w:val="000000"/>
                <w:sz w:val="24"/>
                <w:szCs w:val="24"/>
              </w:rPr>
              <w:t>25</w:t>
            </w:r>
          </w:p>
        </w:tc>
        <w:tc>
          <w:tcPr>
            <w:tcW w:w="2079" w:type="dxa"/>
          </w:tcPr>
          <w:p w14:paraId="7390B046" w14:textId="28FF671A" w:rsidR="00D17999" w:rsidRPr="00964FFC" w:rsidRDefault="0039424A" w:rsidP="00F309B0">
            <w:pPr>
              <w:rPr>
                <w:rFonts w:ascii="Times New Roman" w:hAnsi="Times New Roman"/>
                <w:color w:val="000000"/>
                <w:sz w:val="24"/>
                <w:szCs w:val="24"/>
              </w:rPr>
            </w:pPr>
            <w:r>
              <w:rPr>
                <w:rFonts w:ascii="Times New Roman" w:hAnsi="Times New Roman"/>
                <w:color w:val="000000"/>
                <w:sz w:val="24"/>
                <w:szCs w:val="24"/>
              </w:rPr>
              <w:t>25</w:t>
            </w:r>
          </w:p>
        </w:tc>
        <w:tc>
          <w:tcPr>
            <w:tcW w:w="1890" w:type="dxa"/>
          </w:tcPr>
          <w:p w14:paraId="10C75ECD" w14:textId="00D89536" w:rsidR="00D17999" w:rsidRDefault="0039424A" w:rsidP="00F309B0">
            <w:pPr>
              <w:rPr>
                <w:rFonts w:ascii="Times New Roman" w:hAnsi="Times New Roman"/>
                <w:color w:val="000000"/>
                <w:sz w:val="24"/>
                <w:szCs w:val="24"/>
              </w:rPr>
            </w:pPr>
            <w:r>
              <w:rPr>
                <w:rFonts w:ascii="Times New Roman" w:hAnsi="Times New Roman"/>
                <w:color w:val="000000"/>
                <w:sz w:val="24"/>
                <w:szCs w:val="24"/>
              </w:rPr>
              <w:t>27</w:t>
            </w:r>
          </w:p>
        </w:tc>
      </w:tr>
      <w:tr w:rsidR="0057639D" w14:paraId="593A4048" w14:textId="77777777" w:rsidTr="002877BC">
        <w:tc>
          <w:tcPr>
            <w:tcW w:w="7886" w:type="dxa"/>
            <w:gridSpan w:val="5"/>
          </w:tcPr>
          <w:p w14:paraId="703067C1" w14:textId="36696582" w:rsidR="0057639D" w:rsidRPr="00964FFC" w:rsidRDefault="0057639D" w:rsidP="00F309B0">
            <w:pPr>
              <w:rPr>
                <w:rFonts w:ascii="Times New Roman" w:hAnsi="Times New Roman"/>
                <w:color w:val="000000"/>
                <w:sz w:val="24"/>
                <w:szCs w:val="24"/>
              </w:rPr>
            </w:pPr>
            <w:r>
              <w:rPr>
                <w:rFonts w:ascii="Times New Roman" w:hAnsi="Times New Roman"/>
                <w:kern w:val="24"/>
                <w:sz w:val="24"/>
                <w:szCs w:val="24"/>
              </w:rPr>
              <w:t xml:space="preserve">Mokytojų, dirbančių pilnu (ir didesniu) etatu, dalis </w:t>
            </w:r>
            <w:r>
              <w:rPr>
                <w:rFonts w:ascii="Times New Roman" w:eastAsia="Calibri" w:hAnsi="Times New Roman"/>
                <w:kern w:val="24"/>
                <w:sz w:val="24"/>
                <w:szCs w:val="24"/>
              </w:rPr>
              <w:t>(proc.)</w:t>
            </w:r>
          </w:p>
        </w:tc>
        <w:tc>
          <w:tcPr>
            <w:tcW w:w="1890" w:type="dxa"/>
          </w:tcPr>
          <w:p w14:paraId="0C093B72" w14:textId="4626FDCF" w:rsidR="0057639D" w:rsidRDefault="00676A19" w:rsidP="00F309B0">
            <w:pPr>
              <w:rPr>
                <w:rFonts w:ascii="Times New Roman" w:hAnsi="Times New Roman"/>
                <w:color w:val="000000"/>
                <w:sz w:val="24"/>
                <w:szCs w:val="24"/>
              </w:rPr>
            </w:pPr>
            <w:r>
              <w:rPr>
                <w:rFonts w:ascii="Times New Roman" w:hAnsi="Times New Roman"/>
                <w:color w:val="000000"/>
                <w:sz w:val="24"/>
                <w:szCs w:val="24"/>
              </w:rPr>
              <w:t xml:space="preserve">75 </w:t>
            </w:r>
            <w:r w:rsidR="00736C5C">
              <w:rPr>
                <w:rFonts w:ascii="Times New Roman" w:hAnsi="Times New Roman"/>
                <w:sz w:val="24"/>
                <w:szCs w:val="24"/>
              </w:rPr>
              <w:t>proc.</w:t>
            </w:r>
          </w:p>
        </w:tc>
      </w:tr>
      <w:tr w:rsidR="0057639D" w14:paraId="6580FA4F" w14:textId="77777777" w:rsidTr="0037038E">
        <w:tc>
          <w:tcPr>
            <w:tcW w:w="7886" w:type="dxa"/>
            <w:gridSpan w:val="5"/>
          </w:tcPr>
          <w:p w14:paraId="70359162" w14:textId="0393C852" w:rsidR="0057639D" w:rsidRPr="00964FFC" w:rsidRDefault="0057639D" w:rsidP="00F309B0">
            <w:pPr>
              <w:rPr>
                <w:rFonts w:ascii="Times New Roman" w:hAnsi="Times New Roman"/>
                <w:color w:val="000000"/>
                <w:sz w:val="24"/>
                <w:szCs w:val="24"/>
              </w:rPr>
            </w:pPr>
            <w:r w:rsidRPr="00597896">
              <w:rPr>
                <w:rFonts w:ascii="Times New Roman" w:hAnsi="Times New Roman"/>
                <w:kern w:val="24"/>
                <w:sz w:val="24"/>
                <w:szCs w:val="24"/>
              </w:rPr>
              <w:t>Aukštos kvalifikacijos mokytojų</w:t>
            </w:r>
            <w:r>
              <w:rPr>
                <w:rFonts w:ascii="Times New Roman" w:hAnsi="Times New Roman"/>
                <w:kern w:val="24"/>
                <w:sz w:val="24"/>
                <w:szCs w:val="24"/>
              </w:rPr>
              <w:t xml:space="preserve"> </w:t>
            </w:r>
            <w:r w:rsidRPr="00597896">
              <w:rPr>
                <w:rFonts w:ascii="Times New Roman" w:hAnsi="Times New Roman"/>
                <w:kern w:val="24"/>
                <w:sz w:val="24"/>
                <w:szCs w:val="24"/>
              </w:rPr>
              <w:t xml:space="preserve">(metodininkų ir ekspertų) </w:t>
            </w:r>
            <w:r>
              <w:rPr>
                <w:rFonts w:ascii="Times New Roman" w:hAnsi="Times New Roman"/>
                <w:kern w:val="24"/>
                <w:sz w:val="24"/>
                <w:szCs w:val="24"/>
              </w:rPr>
              <w:t>skaičius</w:t>
            </w:r>
          </w:p>
        </w:tc>
        <w:tc>
          <w:tcPr>
            <w:tcW w:w="1890" w:type="dxa"/>
          </w:tcPr>
          <w:p w14:paraId="52175E14" w14:textId="39AEE47D" w:rsidR="0057639D" w:rsidRDefault="00676A19" w:rsidP="00F309B0">
            <w:pPr>
              <w:rPr>
                <w:rFonts w:ascii="Times New Roman" w:hAnsi="Times New Roman"/>
                <w:color w:val="000000"/>
                <w:sz w:val="24"/>
                <w:szCs w:val="24"/>
              </w:rPr>
            </w:pPr>
            <w:r>
              <w:rPr>
                <w:rFonts w:ascii="Times New Roman" w:hAnsi="Times New Roman"/>
                <w:color w:val="000000"/>
                <w:sz w:val="24"/>
                <w:szCs w:val="24"/>
              </w:rPr>
              <w:t>2</w:t>
            </w:r>
          </w:p>
        </w:tc>
      </w:tr>
      <w:tr w:rsidR="0057639D" w14:paraId="12AB74F6" w14:textId="77777777" w:rsidTr="00F65437">
        <w:tc>
          <w:tcPr>
            <w:tcW w:w="7886" w:type="dxa"/>
            <w:gridSpan w:val="5"/>
          </w:tcPr>
          <w:p w14:paraId="020C7255" w14:textId="78B5FBED" w:rsidR="0057639D" w:rsidRPr="00964FFC" w:rsidRDefault="0057639D" w:rsidP="00F309B0">
            <w:pPr>
              <w:rPr>
                <w:rFonts w:ascii="Times New Roman" w:hAnsi="Times New Roman"/>
                <w:color w:val="000000"/>
                <w:sz w:val="24"/>
                <w:szCs w:val="24"/>
              </w:rPr>
            </w:pPr>
            <w:r w:rsidRPr="00597896">
              <w:rPr>
                <w:rFonts w:ascii="Times New Roman" w:hAnsi="Times New Roman"/>
                <w:kern w:val="24"/>
                <w:sz w:val="24"/>
                <w:szCs w:val="24"/>
              </w:rPr>
              <w:t>Aukštos kvalifikacijos mokytojų</w:t>
            </w:r>
            <w:r>
              <w:rPr>
                <w:rFonts w:ascii="Times New Roman" w:hAnsi="Times New Roman"/>
                <w:kern w:val="24"/>
                <w:sz w:val="24"/>
                <w:szCs w:val="24"/>
              </w:rPr>
              <w:t xml:space="preserve"> </w:t>
            </w:r>
            <w:r w:rsidRPr="00597896">
              <w:rPr>
                <w:rFonts w:ascii="Times New Roman" w:hAnsi="Times New Roman"/>
                <w:kern w:val="24"/>
                <w:sz w:val="24"/>
                <w:szCs w:val="24"/>
              </w:rPr>
              <w:t>(metodininkų ir ekspertų) dalis (proc.)</w:t>
            </w:r>
          </w:p>
        </w:tc>
        <w:tc>
          <w:tcPr>
            <w:tcW w:w="1890" w:type="dxa"/>
          </w:tcPr>
          <w:p w14:paraId="328AD21D" w14:textId="5D47B19E" w:rsidR="0057639D" w:rsidRDefault="00676A19" w:rsidP="00F309B0">
            <w:pPr>
              <w:rPr>
                <w:rFonts w:ascii="Times New Roman" w:hAnsi="Times New Roman"/>
                <w:color w:val="000000"/>
                <w:sz w:val="24"/>
                <w:szCs w:val="24"/>
              </w:rPr>
            </w:pPr>
            <w:r>
              <w:rPr>
                <w:rFonts w:ascii="Times New Roman" w:hAnsi="Times New Roman"/>
                <w:color w:val="000000"/>
                <w:sz w:val="24"/>
                <w:szCs w:val="24"/>
              </w:rPr>
              <w:t xml:space="preserve">10 </w:t>
            </w:r>
            <w:r w:rsidR="00736C5C">
              <w:rPr>
                <w:rFonts w:ascii="Times New Roman" w:hAnsi="Times New Roman"/>
                <w:sz w:val="24"/>
                <w:szCs w:val="24"/>
              </w:rPr>
              <w:t>proc.</w:t>
            </w:r>
          </w:p>
        </w:tc>
      </w:tr>
      <w:tr w:rsidR="0057639D" w:rsidRPr="00A62019" w14:paraId="16B07454" w14:textId="77777777" w:rsidTr="0030225C">
        <w:tc>
          <w:tcPr>
            <w:tcW w:w="9776" w:type="dxa"/>
            <w:gridSpan w:val="6"/>
          </w:tcPr>
          <w:p w14:paraId="62913EED" w14:textId="2B120B0D" w:rsidR="0057639D" w:rsidRDefault="0057639D" w:rsidP="00F309B0">
            <w:pPr>
              <w:rPr>
                <w:rFonts w:ascii="Times New Roman" w:eastAsia="Calibri" w:hAnsi="Times New Roman"/>
                <w:i/>
                <w:iCs/>
                <w:kern w:val="24"/>
                <w:sz w:val="24"/>
                <w:szCs w:val="24"/>
                <w:lang w:eastAsia="en-US"/>
              </w:rPr>
            </w:pPr>
            <w:r w:rsidRPr="00F70781">
              <w:rPr>
                <w:rFonts w:ascii="Times New Roman" w:eastAsia="Calibri" w:hAnsi="Times New Roman"/>
                <w:kern w:val="24"/>
                <w:sz w:val="24"/>
                <w:szCs w:val="24"/>
                <w:lang w:val="en-US" w:eastAsia="en-US"/>
              </w:rPr>
              <w:t xml:space="preserve">KOMENTARAS </w:t>
            </w:r>
            <w:r w:rsidR="00F70781" w:rsidRPr="00F70781">
              <w:rPr>
                <w:rFonts w:ascii="Times New Roman" w:eastAsia="Calibri" w:hAnsi="Times New Roman"/>
                <w:i/>
                <w:iCs/>
                <w:kern w:val="24"/>
                <w:sz w:val="24"/>
                <w:szCs w:val="24"/>
                <w:lang w:val="en-US" w:eastAsia="en-US"/>
              </w:rPr>
              <w:t>(</w:t>
            </w:r>
            <w:r w:rsidR="00F70781" w:rsidRPr="00F70781">
              <w:rPr>
                <w:rFonts w:ascii="Times New Roman" w:eastAsia="Calibri" w:hAnsi="Times New Roman"/>
                <w:i/>
                <w:iCs/>
                <w:kern w:val="24"/>
                <w:sz w:val="24"/>
                <w:szCs w:val="24"/>
                <w:lang w:eastAsia="en-US"/>
              </w:rPr>
              <w:t>apie</w:t>
            </w:r>
            <w:r w:rsidR="00F70781" w:rsidRPr="00F70781">
              <w:rPr>
                <w:rFonts w:ascii="Times New Roman" w:eastAsia="Calibri" w:hAnsi="Times New Roman"/>
                <w:i/>
                <w:iCs/>
                <w:kern w:val="24"/>
                <w:sz w:val="24"/>
                <w:szCs w:val="24"/>
                <w:lang w:val="en-US" w:eastAsia="en-US"/>
              </w:rPr>
              <w:t xml:space="preserve"> </w:t>
            </w:r>
            <w:r w:rsidRPr="00F70781">
              <w:rPr>
                <w:rFonts w:ascii="Times New Roman" w:eastAsia="Calibri" w:hAnsi="Times New Roman"/>
                <w:i/>
                <w:iCs/>
                <w:kern w:val="24"/>
                <w:sz w:val="24"/>
                <w:szCs w:val="24"/>
                <w:lang w:val="en-US" w:eastAsia="en-US"/>
              </w:rPr>
              <w:t>personal</w:t>
            </w:r>
            <w:r w:rsidRPr="00F70781">
              <w:rPr>
                <w:rFonts w:ascii="Times New Roman" w:eastAsia="Calibri" w:hAnsi="Times New Roman"/>
                <w:i/>
                <w:iCs/>
                <w:kern w:val="24"/>
                <w:sz w:val="24"/>
                <w:szCs w:val="24"/>
                <w:lang w:eastAsia="en-US"/>
              </w:rPr>
              <w:t>ą</w:t>
            </w:r>
            <w:r w:rsidR="00F70781" w:rsidRPr="00F70781">
              <w:rPr>
                <w:rFonts w:ascii="Times New Roman" w:eastAsia="Calibri" w:hAnsi="Times New Roman"/>
                <w:i/>
                <w:iCs/>
                <w:kern w:val="24"/>
                <w:sz w:val="24"/>
                <w:szCs w:val="24"/>
                <w:lang w:eastAsia="en-US"/>
              </w:rPr>
              <w:t>)</w:t>
            </w:r>
          </w:p>
          <w:p w14:paraId="5DB8D42C" w14:textId="5C3F68AF" w:rsidR="00F70781" w:rsidRPr="009F643B" w:rsidRDefault="00DC1E0C" w:rsidP="00F309B0">
            <w:pPr>
              <w:rPr>
                <w:rFonts w:ascii="Times New Roman" w:hAnsi="Times New Roman"/>
                <w:i/>
                <w:iCs/>
                <w:color w:val="000000"/>
                <w:sz w:val="24"/>
                <w:szCs w:val="24"/>
              </w:rPr>
            </w:pPr>
            <w:r w:rsidRPr="009F643B">
              <w:rPr>
                <w:rFonts w:ascii="Times New Roman" w:eastAsia="Calibri" w:hAnsi="Times New Roman"/>
                <w:i/>
                <w:iCs/>
                <w:kern w:val="24"/>
                <w:sz w:val="24"/>
                <w:szCs w:val="24"/>
                <w:lang w:eastAsia="en-US"/>
              </w:rPr>
              <w:t xml:space="preserve">Sudėtinga atrasti </w:t>
            </w:r>
            <w:r w:rsidR="00A62019" w:rsidRPr="009F643B">
              <w:rPr>
                <w:rFonts w:ascii="Times New Roman" w:eastAsia="Calibri" w:hAnsi="Times New Roman"/>
                <w:i/>
                <w:iCs/>
                <w:kern w:val="24"/>
                <w:sz w:val="24"/>
                <w:szCs w:val="24"/>
                <w:lang w:eastAsia="en-US"/>
              </w:rPr>
              <w:t xml:space="preserve">turinčius reikiamą ar </w:t>
            </w:r>
            <w:r w:rsidRPr="009F643B">
              <w:rPr>
                <w:rFonts w:ascii="Times New Roman" w:eastAsia="Calibri" w:hAnsi="Times New Roman"/>
                <w:i/>
                <w:iCs/>
                <w:kern w:val="24"/>
                <w:sz w:val="24"/>
                <w:szCs w:val="24"/>
                <w:lang w:eastAsia="en-US"/>
              </w:rPr>
              <w:t>aukšt</w:t>
            </w:r>
            <w:r w:rsidR="00A62019">
              <w:rPr>
                <w:rFonts w:ascii="Times New Roman" w:eastAsia="Calibri" w:hAnsi="Times New Roman"/>
                <w:i/>
                <w:iCs/>
                <w:kern w:val="24"/>
                <w:sz w:val="24"/>
                <w:szCs w:val="24"/>
                <w:lang w:eastAsia="en-US"/>
              </w:rPr>
              <w:t>ą</w:t>
            </w:r>
            <w:r w:rsidRPr="009F643B">
              <w:rPr>
                <w:rFonts w:ascii="Times New Roman" w:eastAsia="Calibri" w:hAnsi="Times New Roman"/>
                <w:i/>
                <w:iCs/>
                <w:kern w:val="24"/>
                <w:sz w:val="24"/>
                <w:szCs w:val="24"/>
                <w:lang w:eastAsia="en-US"/>
              </w:rPr>
              <w:t xml:space="preserve"> kvalifikaciją mokytojus, todėl daugelis mokytojų dirba padidintu krūviu. </w:t>
            </w:r>
          </w:p>
        </w:tc>
      </w:tr>
      <w:tr w:rsidR="0057639D" w:rsidRPr="005A3909" w14:paraId="566196B8" w14:textId="77777777" w:rsidTr="005B254D">
        <w:tc>
          <w:tcPr>
            <w:tcW w:w="2972" w:type="dxa"/>
            <w:shd w:val="clear" w:color="auto" w:fill="F2F2F2" w:themeFill="background1" w:themeFillShade="F2"/>
            <w:vAlign w:val="center"/>
          </w:tcPr>
          <w:p w14:paraId="7F4D9159" w14:textId="0DD2440E" w:rsidR="0057639D" w:rsidRPr="005A3909" w:rsidRDefault="00BA2EF1" w:rsidP="00F309B0">
            <w:pPr>
              <w:rPr>
                <w:rFonts w:ascii="Times New Roman" w:hAnsi="Times New Roman"/>
                <w:sz w:val="24"/>
                <w:szCs w:val="24"/>
              </w:rPr>
            </w:pPr>
            <w:r>
              <w:rPr>
                <w:rFonts w:ascii="Times New Roman" w:hAnsi="Times New Roman"/>
                <w:sz w:val="24"/>
                <w:szCs w:val="24"/>
              </w:rPr>
              <w:t>Švietimo p</w:t>
            </w:r>
            <w:r w:rsidR="0057639D" w:rsidRPr="00E33A3D">
              <w:rPr>
                <w:rFonts w:ascii="Times New Roman" w:hAnsi="Times New Roman"/>
                <w:sz w:val="24"/>
                <w:szCs w:val="24"/>
              </w:rPr>
              <w:t>agalbos specialistai</w:t>
            </w:r>
          </w:p>
        </w:tc>
        <w:tc>
          <w:tcPr>
            <w:tcW w:w="2126" w:type="dxa"/>
            <w:gridSpan w:val="2"/>
            <w:shd w:val="clear" w:color="auto" w:fill="F2F2F2" w:themeFill="background1" w:themeFillShade="F2"/>
          </w:tcPr>
          <w:p w14:paraId="5DCE0987" w14:textId="77777777" w:rsidR="0057639D" w:rsidRPr="005A3909" w:rsidRDefault="0057639D" w:rsidP="00F309B0">
            <w:pPr>
              <w:jc w:val="center"/>
              <w:rPr>
                <w:rFonts w:ascii="Times New Roman" w:hAnsi="Times New Roman"/>
                <w:sz w:val="24"/>
                <w:szCs w:val="24"/>
              </w:rPr>
            </w:pPr>
            <w:r w:rsidRPr="00964FFC">
              <w:rPr>
                <w:rFonts w:ascii="Times New Roman" w:hAnsi="Times New Roman"/>
                <w:color w:val="000000"/>
                <w:sz w:val="24"/>
                <w:szCs w:val="24"/>
              </w:rPr>
              <w:t>Skirtų etatų skaičius</w:t>
            </w:r>
          </w:p>
        </w:tc>
        <w:tc>
          <w:tcPr>
            <w:tcW w:w="2788" w:type="dxa"/>
            <w:gridSpan w:val="2"/>
            <w:shd w:val="clear" w:color="auto" w:fill="F2F2F2" w:themeFill="background1" w:themeFillShade="F2"/>
          </w:tcPr>
          <w:p w14:paraId="6A00CF63" w14:textId="05C3CE90" w:rsidR="0057639D" w:rsidRPr="005A3909" w:rsidRDefault="0057639D" w:rsidP="00F309B0">
            <w:pPr>
              <w:jc w:val="center"/>
              <w:rPr>
                <w:rFonts w:ascii="Times New Roman" w:hAnsi="Times New Roman"/>
                <w:sz w:val="24"/>
                <w:szCs w:val="24"/>
              </w:rPr>
            </w:pPr>
            <w:r w:rsidRPr="00964FFC">
              <w:rPr>
                <w:rFonts w:ascii="Times New Roman" w:hAnsi="Times New Roman"/>
                <w:color w:val="000000"/>
                <w:sz w:val="24"/>
                <w:szCs w:val="24"/>
              </w:rPr>
              <w:t>Užimtų etatų skaičius</w:t>
            </w:r>
          </w:p>
        </w:tc>
        <w:tc>
          <w:tcPr>
            <w:tcW w:w="1890" w:type="dxa"/>
            <w:shd w:val="clear" w:color="auto" w:fill="F2F2F2" w:themeFill="background1" w:themeFillShade="F2"/>
          </w:tcPr>
          <w:p w14:paraId="3C20EE45" w14:textId="7D54D3F2" w:rsidR="0057639D" w:rsidRPr="005A3909" w:rsidRDefault="0057639D" w:rsidP="00F309B0">
            <w:pPr>
              <w:jc w:val="center"/>
              <w:rPr>
                <w:rFonts w:ascii="Times New Roman" w:hAnsi="Times New Roman"/>
                <w:sz w:val="24"/>
                <w:szCs w:val="24"/>
              </w:rPr>
            </w:pPr>
            <w:r>
              <w:rPr>
                <w:rFonts w:ascii="Times New Roman" w:hAnsi="Times New Roman"/>
                <w:color w:val="000000"/>
                <w:sz w:val="24"/>
                <w:szCs w:val="24"/>
              </w:rPr>
              <w:t>Darbuotojų</w:t>
            </w:r>
            <w:r w:rsidRPr="00964FFC">
              <w:rPr>
                <w:rFonts w:ascii="Times New Roman" w:hAnsi="Times New Roman"/>
                <w:color w:val="000000"/>
                <w:sz w:val="24"/>
                <w:szCs w:val="24"/>
              </w:rPr>
              <w:t xml:space="preserve"> skaičius</w:t>
            </w:r>
          </w:p>
        </w:tc>
      </w:tr>
      <w:tr w:rsidR="0057639D" w:rsidRPr="005A3909" w14:paraId="5FDB666A" w14:textId="77777777" w:rsidTr="00783593">
        <w:tc>
          <w:tcPr>
            <w:tcW w:w="2972" w:type="dxa"/>
            <w:shd w:val="clear" w:color="auto" w:fill="auto"/>
            <w:vAlign w:val="bottom"/>
          </w:tcPr>
          <w:p w14:paraId="78DFFFE2" w14:textId="77777777" w:rsidR="0057639D" w:rsidRPr="005A3909" w:rsidRDefault="0057639D" w:rsidP="00F309B0">
            <w:pPr>
              <w:rPr>
                <w:rFonts w:ascii="Times New Roman" w:hAnsi="Times New Roman"/>
                <w:sz w:val="24"/>
                <w:szCs w:val="24"/>
              </w:rPr>
            </w:pPr>
            <w:r w:rsidRPr="00964FFC">
              <w:rPr>
                <w:rFonts w:ascii="Times New Roman" w:hAnsi="Times New Roman"/>
                <w:sz w:val="24"/>
                <w:szCs w:val="24"/>
              </w:rPr>
              <w:t>Logopedas</w:t>
            </w:r>
          </w:p>
        </w:tc>
        <w:tc>
          <w:tcPr>
            <w:tcW w:w="2126" w:type="dxa"/>
            <w:gridSpan w:val="2"/>
            <w:shd w:val="clear" w:color="auto" w:fill="auto"/>
          </w:tcPr>
          <w:p w14:paraId="446888A6" w14:textId="7796E927" w:rsidR="0057639D" w:rsidRPr="005A3909" w:rsidRDefault="00270F7B" w:rsidP="00F309B0">
            <w:pPr>
              <w:jc w:val="center"/>
              <w:rPr>
                <w:rFonts w:ascii="Times New Roman" w:hAnsi="Times New Roman"/>
                <w:sz w:val="24"/>
                <w:szCs w:val="24"/>
              </w:rPr>
            </w:pPr>
            <w:r>
              <w:rPr>
                <w:rFonts w:ascii="Times New Roman" w:hAnsi="Times New Roman"/>
                <w:sz w:val="24"/>
                <w:szCs w:val="24"/>
              </w:rPr>
              <w:t>1,5</w:t>
            </w:r>
          </w:p>
        </w:tc>
        <w:tc>
          <w:tcPr>
            <w:tcW w:w="2788" w:type="dxa"/>
            <w:gridSpan w:val="2"/>
            <w:shd w:val="clear" w:color="auto" w:fill="auto"/>
          </w:tcPr>
          <w:p w14:paraId="3E03CFE3" w14:textId="10781854" w:rsidR="0057639D" w:rsidRPr="005A3909" w:rsidRDefault="00270F7B" w:rsidP="00F309B0">
            <w:pPr>
              <w:jc w:val="center"/>
              <w:rPr>
                <w:rFonts w:ascii="Times New Roman" w:hAnsi="Times New Roman"/>
                <w:sz w:val="24"/>
                <w:szCs w:val="24"/>
              </w:rPr>
            </w:pPr>
            <w:r>
              <w:rPr>
                <w:rFonts w:ascii="Times New Roman" w:hAnsi="Times New Roman"/>
                <w:sz w:val="24"/>
                <w:szCs w:val="24"/>
              </w:rPr>
              <w:t>1,0</w:t>
            </w:r>
          </w:p>
        </w:tc>
        <w:tc>
          <w:tcPr>
            <w:tcW w:w="1890" w:type="dxa"/>
            <w:shd w:val="clear" w:color="auto" w:fill="auto"/>
          </w:tcPr>
          <w:p w14:paraId="334B03BE" w14:textId="6A49F5A0" w:rsidR="0057639D" w:rsidRPr="005A3909" w:rsidRDefault="00270F7B" w:rsidP="00F309B0">
            <w:pPr>
              <w:jc w:val="center"/>
              <w:rPr>
                <w:rFonts w:ascii="Times New Roman" w:hAnsi="Times New Roman"/>
                <w:sz w:val="24"/>
                <w:szCs w:val="24"/>
              </w:rPr>
            </w:pPr>
            <w:r>
              <w:rPr>
                <w:rFonts w:ascii="Times New Roman" w:hAnsi="Times New Roman"/>
                <w:sz w:val="24"/>
                <w:szCs w:val="24"/>
              </w:rPr>
              <w:t>2</w:t>
            </w:r>
          </w:p>
        </w:tc>
      </w:tr>
      <w:tr w:rsidR="0057639D" w:rsidRPr="005A3909" w14:paraId="49EAD471" w14:textId="77777777" w:rsidTr="00783593">
        <w:tc>
          <w:tcPr>
            <w:tcW w:w="2972" w:type="dxa"/>
            <w:shd w:val="clear" w:color="auto" w:fill="auto"/>
            <w:vAlign w:val="bottom"/>
          </w:tcPr>
          <w:p w14:paraId="7EF4DAE7" w14:textId="77777777" w:rsidR="0057639D" w:rsidRPr="005A3909" w:rsidRDefault="0057639D" w:rsidP="00F309B0">
            <w:pPr>
              <w:rPr>
                <w:rFonts w:ascii="Times New Roman" w:hAnsi="Times New Roman"/>
                <w:sz w:val="24"/>
                <w:szCs w:val="24"/>
              </w:rPr>
            </w:pPr>
            <w:r w:rsidRPr="00964FFC">
              <w:rPr>
                <w:rFonts w:ascii="Times New Roman" w:hAnsi="Times New Roman"/>
                <w:sz w:val="24"/>
                <w:szCs w:val="24"/>
              </w:rPr>
              <w:t>Specialusis pedagogas</w:t>
            </w:r>
          </w:p>
        </w:tc>
        <w:tc>
          <w:tcPr>
            <w:tcW w:w="2126" w:type="dxa"/>
            <w:gridSpan w:val="2"/>
            <w:shd w:val="clear" w:color="auto" w:fill="auto"/>
          </w:tcPr>
          <w:p w14:paraId="127ECD6D" w14:textId="76A2512D" w:rsidR="0057639D" w:rsidRPr="005A3909" w:rsidRDefault="00270F7B" w:rsidP="00F309B0">
            <w:pPr>
              <w:jc w:val="center"/>
              <w:rPr>
                <w:rFonts w:ascii="Times New Roman" w:hAnsi="Times New Roman"/>
                <w:sz w:val="24"/>
                <w:szCs w:val="24"/>
              </w:rPr>
            </w:pPr>
            <w:r>
              <w:rPr>
                <w:rFonts w:ascii="Times New Roman" w:hAnsi="Times New Roman"/>
                <w:sz w:val="24"/>
                <w:szCs w:val="24"/>
              </w:rPr>
              <w:t>0,25</w:t>
            </w:r>
          </w:p>
        </w:tc>
        <w:tc>
          <w:tcPr>
            <w:tcW w:w="2788" w:type="dxa"/>
            <w:gridSpan w:val="2"/>
            <w:shd w:val="clear" w:color="auto" w:fill="auto"/>
          </w:tcPr>
          <w:p w14:paraId="3A57A6CC" w14:textId="049286D4" w:rsidR="0057639D" w:rsidRPr="005A3909" w:rsidRDefault="00270F7B" w:rsidP="00F309B0">
            <w:pPr>
              <w:jc w:val="center"/>
              <w:rPr>
                <w:rFonts w:ascii="Times New Roman" w:hAnsi="Times New Roman"/>
                <w:sz w:val="24"/>
                <w:szCs w:val="24"/>
              </w:rPr>
            </w:pPr>
            <w:r>
              <w:rPr>
                <w:rFonts w:ascii="Times New Roman" w:hAnsi="Times New Roman"/>
                <w:sz w:val="24"/>
                <w:szCs w:val="24"/>
              </w:rPr>
              <w:t>0</w:t>
            </w:r>
          </w:p>
        </w:tc>
        <w:tc>
          <w:tcPr>
            <w:tcW w:w="1890" w:type="dxa"/>
            <w:shd w:val="clear" w:color="auto" w:fill="auto"/>
          </w:tcPr>
          <w:p w14:paraId="4FA6B7ED" w14:textId="0E7BA376" w:rsidR="0057639D" w:rsidRPr="005A3909" w:rsidRDefault="00270F7B" w:rsidP="00F309B0">
            <w:pPr>
              <w:jc w:val="center"/>
              <w:rPr>
                <w:rFonts w:ascii="Times New Roman" w:hAnsi="Times New Roman"/>
                <w:sz w:val="24"/>
                <w:szCs w:val="24"/>
              </w:rPr>
            </w:pPr>
            <w:r>
              <w:rPr>
                <w:rFonts w:ascii="Times New Roman" w:hAnsi="Times New Roman"/>
                <w:sz w:val="24"/>
                <w:szCs w:val="24"/>
              </w:rPr>
              <w:t>0</w:t>
            </w:r>
          </w:p>
        </w:tc>
      </w:tr>
      <w:tr w:rsidR="0057639D" w:rsidRPr="005A3909" w14:paraId="337F4173" w14:textId="77777777" w:rsidTr="00783593">
        <w:tc>
          <w:tcPr>
            <w:tcW w:w="2972" w:type="dxa"/>
            <w:shd w:val="clear" w:color="auto" w:fill="auto"/>
            <w:vAlign w:val="bottom"/>
          </w:tcPr>
          <w:p w14:paraId="50E4C89E" w14:textId="77777777" w:rsidR="0057639D" w:rsidRPr="005A3909" w:rsidRDefault="0057639D" w:rsidP="00F309B0">
            <w:pPr>
              <w:rPr>
                <w:rFonts w:ascii="Times New Roman" w:hAnsi="Times New Roman"/>
                <w:sz w:val="24"/>
                <w:szCs w:val="24"/>
              </w:rPr>
            </w:pPr>
            <w:r w:rsidRPr="00964FFC">
              <w:rPr>
                <w:rFonts w:ascii="Times New Roman" w:hAnsi="Times New Roman"/>
                <w:sz w:val="24"/>
                <w:szCs w:val="24"/>
              </w:rPr>
              <w:t xml:space="preserve">Psichologas </w:t>
            </w:r>
          </w:p>
        </w:tc>
        <w:tc>
          <w:tcPr>
            <w:tcW w:w="2126" w:type="dxa"/>
            <w:gridSpan w:val="2"/>
            <w:shd w:val="clear" w:color="auto" w:fill="auto"/>
          </w:tcPr>
          <w:p w14:paraId="73F13FDE" w14:textId="2B7961F8" w:rsidR="0057639D" w:rsidRPr="005A3909" w:rsidRDefault="00270F7B" w:rsidP="00F309B0">
            <w:pPr>
              <w:jc w:val="center"/>
              <w:rPr>
                <w:rFonts w:ascii="Times New Roman" w:hAnsi="Times New Roman"/>
                <w:sz w:val="24"/>
                <w:szCs w:val="24"/>
              </w:rPr>
            </w:pPr>
            <w:r>
              <w:rPr>
                <w:rFonts w:ascii="Times New Roman" w:hAnsi="Times New Roman"/>
                <w:sz w:val="24"/>
                <w:szCs w:val="24"/>
              </w:rPr>
              <w:t>0,5</w:t>
            </w:r>
          </w:p>
        </w:tc>
        <w:tc>
          <w:tcPr>
            <w:tcW w:w="2788" w:type="dxa"/>
            <w:gridSpan w:val="2"/>
            <w:shd w:val="clear" w:color="auto" w:fill="auto"/>
          </w:tcPr>
          <w:p w14:paraId="2E3F5CCF" w14:textId="2E8F5D55" w:rsidR="0057639D" w:rsidRPr="005A3909" w:rsidRDefault="00270F7B" w:rsidP="00F309B0">
            <w:pPr>
              <w:jc w:val="center"/>
              <w:rPr>
                <w:rFonts w:ascii="Times New Roman" w:hAnsi="Times New Roman"/>
                <w:sz w:val="24"/>
                <w:szCs w:val="24"/>
              </w:rPr>
            </w:pPr>
            <w:r>
              <w:rPr>
                <w:rFonts w:ascii="Times New Roman" w:hAnsi="Times New Roman"/>
                <w:sz w:val="24"/>
                <w:szCs w:val="24"/>
              </w:rPr>
              <w:t>0,5</w:t>
            </w:r>
          </w:p>
        </w:tc>
        <w:tc>
          <w:tcPr>
            <w:tcW w:w="1890" w:type="dxa"/>
            <w:shd w:val="clear" w:color="auto" w:fill="auto"/>
          </w:tcPr>
          <w:p w14:paraId="4FD82E91" w14:textId="4CFC486A" w:rsidR="0057639D" w:rsidRPr="005A3909" w:rsidRDefault="00270F7B" w:rsidP="00F309B0">
            <w:pPr>
              <w:jc w:val="center"/>
              <w:rPr>
                <w:rFonts w:ascii="Times New Roman" w:hAnsi="Times New Roman"/>
                <w:sz w:val="24"/>
                <w:szCs w:val="24"/>
              </w:rPr>
            </w:pPr>
            <w:r>
              <w:rPr>
                <w:rFonts w:ascii="Times New Roman" w:hAnsi="Times New Roman"/>
                <w:sz w:val="24"/>
                <w:szCs w:val="24"/>
              </w:rPr>
              <w:t>1</w:t>
            </w:r>
          </w:p>
        </w:tc>
      </w:tr>
      <w:tr w:rsidR="0057639D" w:rsidRPr="005A3909" w14:paraId="5184A4CB" w14:textId="77777777" w:rsidTr="00783593">
        <w:tc>
          <w:tcPr>
            <w:tcW w:w="2972" w:type="dxa"/>
            <w:shd w:val="clear" w:color="auto" w:fill="auto"/>
            <w:vAlign w:val="bottom"/>
          </w:tcPr>
          <w:p w14:paraId="17F363E8" w14:textId="5E721EB2" w:rsidR="0057639D" w:rsidRPr="005A3909" w:rsidRDefault="0057639D" w:rsidP="00F309B0">
            <w:pPr>
              <w:rPr>
                <w:rFonts w:ascii="Times New Roman" w:hAnsi="Times New Roman"/>
                <w:sz w:val="24"/>
                <w:szCs w:val="24"/>
              </w:rPr>
            </w:pPr>
            <w:r w:rsidRPr="00964FFC">
              <w:rPr>
                <w:rFonts w:ascii="Times New Roman" w:hAnsi="Times New Roman"/>
                <w:sz w:val="24"/>
                <w:szCs w:val="24"/>
              </w:rPr>
              <w:t>Mokytojo padėjėjai</w:t>
            </w:r>
            <w:r>
              <w:rPr>
                <w:rFonts w:ascii="Times New Roman" w:hAnsi="Times New Roman"/>
                <w:sz w:val="24"/>
                <w:szCs w:val="24"/>
              </w:rPr>
              <w:t xml:space="preserve"> spec. poreikių vaikams</w:t>
            </w:r>
          </w:p>
        </w:tc>
        <w:tc>
          <w:tcPr>
            <w:tcW w:w="2126" w:type="dxa"/>
            <w:gridSpan w:val="2"/>
            <w:shd w:val="clear" w:color="auto" w:fill="auto"/>
          </w:tcPr>
          <w:p w14:paraId="6F4C719A" w14:textId="0572EFBD" w:rsidR="0057639D" w:rsidRPr="005A3909" w:rsidRDefault="00270F7B" w:rsidP="00F309B0">
            <w:pPr>
              <w:jc w:val="center"/>
              <w:rPr>
                <w:rFonts w:ascii="Times New Roman" w:hAnsi="Times New Roman"/>
                <w:sz w:val="24"/>
                <w:szCs w:val="24"/>
              </w:rPr>
            </w:pPr>
            <w:r>
              <w:rPr>
                <w:rFonts w:ascii="Times New Roman" w:hAnsi="Times New Roman"/>
                <w:sz w:val="24"/>
                <w:szCs w:val="24"/>
              </w:rPr>
              <w:t>4</w:t>
            </w:r>
          </w:p>
        </w:tc>
        <w:tc>
          <w:tcPr>
            <w:tcW w:w="2788" w:type="dxa"/>
            <w:gridSpan w:val="2"/>
            <w:shd w:val="clear" w:color="auto" w:fill="auto"/>
          </w:tcPr>
          <w:p w14:paraId="186CDD19" w14:textId="2563E859" w:rsidR="0057639D" w:rsidRPr="005A3909" w:rsidRDefault="00270F7B" w:rsidP="00F309B0">
            <w:pPr>
              <w:jc w:val="center"/>
              <w:rPr>
                <w:rFonts w:ascii="Times New Roman" w:hAnsi="Times New Roman"/>
                <w:sz w:val="24"/>
                <w:szCs w:val="24"/>
              </w:rPr>
            </w:pPr>
            <w:r>
              <w:rPr>
                <w:rFonts w:ascii="Times New Roman" w:hAnsi="Times New Roman"/>
                <w:sz w:val="24"/>
                <w:szCs w:val="24"/>
              </w:rPr>
              <w:t>4</w:t>
            </w:r>
          </w:p>
        </w:tc>
        <w:tc>
          <w:tcPr>
            <w:tcW w:w="1890" w:type="dxa"/>
            <w:shd w:val="clear" w:color="auto" w:fill="auto"/>
          </w:tcPr>
          <w:p w14:paraId="236AC141" w14:textId="04D56B23" w:rsidR="0057639D" w:rsidRPr="005A3909" w:rsidRDefault="00270F7B" w:rsidP="00F309B0">
            <w:pPr>
              <w:jc w:val="center"/>
              <w:rPr>
                <w:rFonts w:ascii="Times New Roman" w:hAnsi="Times New Roman"/>
                <w:sz w:val="24"/>
                <w:szCs w:val="24"/>
              </w:rPr>
            </w:pPr>
            <w:r>
              <w:rPr>
                <w:rFonts w:ascii="Times New Roman" w:hAnsi="Times New Roman"/>
                <w:sz w:val="24"/>
                <w:szCs w:val="24"/>
              </w:rPr>
              <w:t>4</w:t>
            </w:r>
          </w:p>
        </w:tc>
      </w:tr>
      <w:tr w:rsidR="00E33A3D" w:rsidRPr="006B7058" w14:paraId="6F200DAC" w14:textId="77777777" w:rsidTr="003D7BC4">
        <w:tc>
          <w:tcPr>
            <w:tcW w:w="9776" w:type="dxa"/>
            <w:gridSpan w:val="6"/>
            <w:shd w:val="clear" w:color="auto" w:fill="auto"/>
          </w:tcPr>
          <w:p w14:paraId="1E9E9CA1" w14:textId="77777777" w:rsidR="00EC2D4C" w:rsidRDefault="00E33A3D" w:rsidP="00F309B0">
            <w:pPr>
              <w:tabs>
                <w:tab w:val="left" w:pos="840"/>
              </w:tabs>
              <w:spacing w:after="160"/>
              <w:rPr>
                <w:rFonts w:ascii="Times New Roman" w:eastAsia="Calibri" w:hAnsi="Times New Roman"/>
                <w:sz w:val="24"/>
                <w:szCs w:val="24"/>
                <w:lang w:val="en-US" w:eastAsia="en-US"/>
              </w:rPr>
            </w:pPr>
            <w:r w:rsidRPr="00E33A3D">
              <w:rPr>
                <w:rFonts w:ascii="Times New Roman" w:eastAsia="Calibri" w:hAnsi="Times New Roman"/>
                <w:sz w:val="24"/>
                <w:szCs w:val="24"/>
                <w:lang w:val="en-US" w:eastAsia="en-US"/>
              </w:rPr>
              <w:t xml:space="preserve">KOMENTARAS </w:t>
            </w:r>
            <w:r w:rsidRPr="00E33A3D">
              <w:rPr>
                <w:rFonts w:ascii="Times New Roman" w:eastAsia="Calibri" w:hAnsi="Times New Roman"/>
                <w:i/>
                <w:iCs/>
                <w:sz w:val="24"/>
                <w:szCs w:val="24"/>
                <w:lang w:eastAsia="en-US"/>
              </w:rPr>
              <w:t xml:space="preserve">(apie </w:t>
            </w:r>
            <w:r w:rsidR="00BA2EF1">
              <w:rPr>
                <w:rFonts w:ascii="Times New Roman" w:eastAsia="Calibri" w:hAnsi="Times New Roman"/>
                <w:i/>
                <w:iCs/>
                <w:sz w:val="24"/>
                <w:szCs w:val="24"/>
                <w:lang w:eastAsia="en-US"/>
              </w:rPr>
              <w:t xml:space="preserve">švietimo </w:t>
            </w:r>
            <w:r w:rsidRPr="00E33A3D">
              <w:rPr>
                <w:rFonts w:ascii="Times New Roman" w:eastAsia="Calibri" w:hAnsi="Times New Roman"/>
                <w:i/>
                <w:iCs/>
                <w:sz w:val="24"/>
                <w:szCs w:val="24"/>
                <w:lang w:eastAsia="en-US"/>
              </w:rPr>
              <w:t>pagalbo</w:t>
            </w:r>
            <w:r w:rsidR="00BA2EF1">
              <w:rPr>
                <w:rFonts w:ascii="Times New Roman" w:eastAsia="Calibri" w:hAnsi="Times New Roman"/>
                <w:i/>
                <w:iCs/>
                <w:sz w:val="24"/>
                <w:szCs w:val="24"/>
                <w:lang w:eastAsia="en-US"/>
              </w:rPr>
              <w:t>s</w:t>
            </w:r>
            <w:r w:rsidRPr="00E33A3D">
              <w:rPr>
                <w:rFonts w:ascii="Times New Roman" w:eastAsia="Calibri" w:hAnsi="Times New Roman"/>
                <w:i/>
                <w:iCs/>
                <w:sz w:val="24"/>
                <w:szCs w:val="24"/>
                <w:lang w:eastAsia="en-US"/>
              </w:rPr>
              <w:t xml:space="preserve"> specialistus)</w:t>
            </w:r>
            <w:r w:rsidRPr="00E33A3D">
              <w:rPr>
                <w:rFonts w:ascii="Times New Roman" w:eastAsia="Calibri" w:hAnsi="Times New Roman"/>
                <w:sz w:val="24"/>
                <w:szCs w:val="24"/>
                <w:lang w:val="en-US" w:eastAsia="en-US"/>
              </w:rPr>
              <w:t xml:space="preserve"> </w:t>
            </w:r>
          </w:p>
          <w:p w14:paraId="4BAAB64A" w14:textId="662360FE" w:rsidR="00E33A3D" w:rsidRPr="00967687" w:rsidRDefault="00EC2D4C" w:rsidP="00F309B0">
            <w:pPr>
              <w:tabs>
                <w:tab w:val="left" w:pos="840"/>
              </w:tabs>
              <w:spacing w:after="160"/>
              <w:rPr>
                <w:rFonts w:ascii="Times New Roman" w:eastAsia="Calibri" w:hAnsi="Times New Roman"/>
                <w:i/>
                <w:iCs/>
                <w:sz w:val="24"/>
                <w:szCs w:val="24"/>
                <w:lang w:eastAsia="en-US"/>
              </w:rPr>
            </w:pPr>
            <w:r w:rsidRPr="009F643B">
              <w:rPr>
                <w:rFonts w:ascii="Times New Roman" w:eastAsia="Calibri" w:hAnsi="Times New Roman"/>
                <w:i/>
                <w:iCs/>
                <w:sz w:val="24"/>
                <w:szCs w:val="24"/>
                <w:lang w:eastAsia="en-US"/>
              </w:rPr>
              <w:t xml:space="preserve">Daugėjant specialiuosius poreikius turinčių vaikų </w:t>
            </w:r>
            <w:r w:rsidRPr="007155A5">
              <w:rPr>
                <w:rFonts w:ascii="Times New Roman" w:eastAsia="Calibri" w:hAnsi="Times New Roman"/>
                <w:i/>
                <w:iCs/>
                <w:sz w:val="24"/>
                <w:szCs w:val="24"/>
                <w:lang w:eastAsia="en-US"/>
              </w:rPr>
              <w:t>jaučiamas psichologo etato stygius</w:t>
            </w:r>
            <w:r w:rsidRPr="009F643B">
              <w:rPr>
                <w:rFonts w:ascii="Times New Roman" w:eastAsia="Calibri" w:hAnsi="Times New Roman"/>
                <w:i/>
                <w:iCs/>
                <w:sz w:val="24"/>
                <w:szCs w:val="24"/>
                <w:lang w:eastAsia="en-US"/>
              </w:rPr>
              <w:t xml:space="preserve">. Nuo 2023 m. rugsėjo 1 d. </w:t>
            </w:r>
            <w:r w:rsidR="00E804C2" w:rsidRPr="009F643B">
              <w:rPr>
                <w:rFonts w:ascii="Times New Roman" w:eastAsia="Calibri" w:hAnsi="Times New Roman"/>
                <w:i/>
                <w:iCs/>
                <w:sz w:val="24"/>
                <w:szCs w:val="24"/>
                <w:lang w:eastAsia="en-US"/>
              </w:rPr>
              <w:t xml:space="preserve">įstaiga </w:t>
            </w:r>
            <w:r w:rsidRPr="009F643B">
              <w:rPr>
                <w:rFonts w:ascii="Times New Roman" w:eastAsia="Calibri" w:hAnsi="Times New Roman"/>
                <w:i/>
                <w:iCs/>
                <w:sz w:val="24"/>
                <w:szCs w:val="24"/>
                <w:lang w:eastAsia="en-US"/>
              </w:rPr>
              <w:t xml:space="preserve">papildomai </w:t>
            </w:r>
            <w:r w:rsidR="00E804C2" w:rsidRPr="009F643B">
              <w:rPr>
                <w:rFonts w:ascii="Times New Roman" w:eastAsia="Calibri" w:hAnsi="Times New Roman"/>
                <w:i/>
                <w:iCs/>
                <w:sz w:val="24"/>
                <w:szCs w:val="24"/>
                <w:lang w:eastAsia="en-US"/>
              </w:rPr>
              <w:t xml:space="preserve">yra </w:t>
            </w:r>
            <w:r w:rsidRPr="009F643B">
              <w:rPr>
                <w:rFonts w:ascii="Times New Roman" w:eastAsia="Calibri" w:hAnsi="Times New Roman"/>
                <w:i/>
                <w:iCs/>
                <w:sz w:val="24"/>
                <w:szCs w:val="24"/>
                <w:lang w:eastAsia="en-US"/>
              </w:rPr>
              <w:t>gav</w:t>
            </w:r>
            <w:r w:rsidR="00E804C2" w:rsidRPr="009F643B">
              <w:rPr>
                <w:rFonts w:ascii="Times New Roman" w:eastAsia="Calibri" w:hAnsi="Times New Roman"/>
                <w:i/>
                <w:iCs/>
                <w:sz w:val="24"/>
                <w:szCs w:val="24"/>
                <w:lang w:eastAsia="en-US"/>
              </w:rPr>
              <w:t>usi</w:t>
            </w:r>
            <w:r w:rsidRPr="009F643B">
              <w:rPr>
                <w:rFonts w:ascii="Times New Roman" w:eastAsia="Calibri" w:hAnsi="Times New Roman"/>
                <w:i/>
                <w:iCs/>
                <w:sz w:val="24"/>
                <w:szCs w:val="24"/>
                <w:lang w:eastAsia="en-US"/>
              </w:rPr>
              <w:t xml:space="preserve"> logopedo (0,5) ir spec. pedagogo (0,25) etatų dalis, tačiau iki šiol atrasti norinčių ir turinčių reikiamą kvalifikaciją pedagogų nepavyko. </w:t>
            </w:r>
          </w:p>
        </w:tc>
      </w:tr>
      <w:tr w:rsidR="0057639D" w:rsidRPr="005A3909" w14:paraId="16658E48" w14:textId="77777777" w:rsidTr="00783593">
        <w:tc>
          <w:tcPr>
            <w:tcW w:w="7886" w:type="dxa"/>
            <w:gridSpan w:val="5"/>
          </w:tcPr>
          <w:p w14:paraId="07910D87" w14:textId="77777777" w:rsidR="0057639D" w:rsidRPr="005A3909" w:rsidRDefault="0057639D" w:rsidP="00F309B0">
            <w:pPr>
              <w:rPr>
                <w:rFonts w:ascii="Times New Roman" w:eastAsia="Calibri" w:hAnsi="Times New Roman"/>
                <w:kern w:val="24"/>
                <w:sz w:val="24"/>
                <w:szCs w:val="24"/>
              </w:rPr>
            </w:pPr>
            <w:r w:rsidRPr="005A3909">
              <w:rPr>
                <w:rFonts w:ascii="Times New Roman" w:eastAsia="Calibri" w:hAnsi="Times New Roman"/>
                <w:kern w:val="24"/>
                <w:sz w:val="24"/>
                <w:szCs w:val="24"/>
              </w:rPr>
              <w:t>Mokyklos mokymo lėšos</w:t>
            </w:r>
            <w:r>
              <w:rPr>
                <w:rFonts w:ascii="Times New Roman" w:eastAsia="Calibri" w:hAnsi="Times New Roman"/>
                <w:kern w:val="24"/>
                <w:sz w:val="24"/>
                <w:szCs w:val="24"/>
              </w:rPr>
              <w:t xml:space="preserve"> </w:t>
            </w:r>
            <w:r w:rsidRPr="005A3909">
              <w:rPr>
                <w:rFonts w:ascii="Times New Roman" w:eastAsia="Calibri" w:hAnsi="Times New Roman"/>
                <w:kern w:val="24"/>
                <w:sz w:val="24"/>
                <w:szCs w:val="24"/>
              </w:rPr>
              <w:t>(Eur)</w:t>
            </w:r>
          </w:p>
        </w:tc>
        <w:tc>
          <w:tcPr>
            <w:tcW w:w="1890" w:type="dxa"/>
          </w:tcPr>
          <w:p w14:paraId="62C0B827" w14:textId="1F829B9D" w:rsidR="0057639D" w:rsidRPr="00E233C2" w:rsidRDefault="002A77B2" w:rsidP="00F309B0">
            <w:pPr>
              <w:jc w:val="center"/>
              <w:rPr>
                <w:rFonts w:ascii="Times New Roman" w:hAnsi="Times New Roman"/>
                <w:sz w:val="24"/>
                <w:szCs w:val="24"/>
              </w:rPr>
            </w:pPr>
            <w:r>
              <w:rPr>
                <w:rFonts w:ascii="Times New Roman" w:hAnsi="Times New Roman"/>
                <w:sz w:val="24"/>
                <w:szCs w:val="24"/>
              </w:rPr>
              <w:t>437700,00</w:t>
            </w:r>
          </w:p>
        </w:tc>
      </w:tr>
      <w:tr w:rsidR="0057639D" w:rsidRPr="005A3909" w14:paraId="2D9E5933" w14:textId="77777777" w:rsidTr="00783593">
        <w:tc>
          <w:tcPr>
            <w:tcW w:w="7886" w:type="dxa"/>
            <w:gridSpan w:val="5"/>
          </w:tcPr>
          <w:p w14:paraId="51101907" w14:textId="77777777" w:rsidR="0057639D" w:rsidRPr="005A3909" w:rsidRDefault="0057639D" w:rsidP="00F309B0">
            <w:pPr>
              <w:rPr>
                <w:rFonts w:ascii="Times New Roman" w:eastAsia="Calibri" w:hAnsi="Times New Roman"/>
                <w:kern w:val="24"/>
                <w:sz w:val="24"/>
                <w:szCs w:val="24"/>
              </w:rPr>
            </w:pPr>
            <w:r w:rsidRPr="005A3909">
              <w:rPr>
                <w:rFonts w:ascii="Times New Roman" w:eastAsia="Calibri" w:hAnsi="Times New Roman"/>
                <w:kern w:val="24"/>
                <w:sz w:val="24"/>
                <w:szCs w:val="24"/>
              </w:rPr>
              <w:t>Mokyklos aplinkos lėšos</w:t>
            </w:r>
            <w:r>
              <w:rPr>
                <w:rFonts w:ascii="Times New Roman" w:eastAsia="Calibri" w:hAnsi="Times New Roman"/>
                <w:kern w:val="24"/>
                <w:sz w:val="24"/>
                <w:szCs w:val="24"/>
              </w:rPr>
              <w:t xml:space="preserve"> </w:t>
            </w:r>
            <w:r w:rsidRPr="005A3909">
              <w:rPr>
                <w:rFonts w:ascii="Times New Roman" w:eastAsia="Calibri" w:hAnsi="Times New Roman"/>
                <w:kern w:val="24"/>
                <w:sz w:val="24"/>
                <w:szCs w:val="24"/>
              </w:rPr>
              <w:t>(Eur)</w:t>
            </w:r>
          </w:p>
        </w:tc>
        <w:tc>
          <w:tcPr>
            <w:tcW w:w="1890" w:type="dxa"/>
          </w:tcPr>
          <w:p w14:paraId="719CF636" w14:textId="6BCC50F9" w:rsidR="0057639D" w:rsidRPr="00E233C2" w:rsidRDefault="00AE2A35" w:rsidP="00F309B0">
            <w:pPr>
              <w:jc w:val="center"/>
              <w:rPr>
                <w:rFonts w:ascii="Times New Roman" w:hAnsi="Times New Roman"/>
                <w:sz w:val="24"/>
                <w:szCs w:val="24"/>
              </w:rPr>
            </w:pPr>
            <w:r>
              <w:rPr>
                <w:rFonts w:ascii="Times New Roman" w:hAnsi="Times New Roman"/>
                <w:sz w:val="24"/>
                <w:szCs w:val="24"/>
              </w:rPr>
              <w:t>912460,00</w:t>
            </w:r>
          </w:p>
        </w:tc>
      </w:tr>
      <w:tr w:rsidR="0057639D" w:rsidRPr="005A3909" w14:paraId="7CCE5522" w14:textId="77777777" w:rsidTr="00783593">
        <w:tc>
          <w:tcPr>
            <w:tcW w:w="7886" w:type="dxa"/>
            <w:gridSpan w:val="5"/>
          </w:tcPr>
          <w:p w14:paraId="2ED0BC71" w14:textId="77777777" w:rsidR="0057639D" w:rsidRPr="005A3909" w:rsidRDefault="0057639D" w:rsidP="00F309B0">
            <w:pPr>
              <w:rPr>
                <w:rFonts w:ascii="Times New Roman" w:hAnsi="Times New Roman"/>
                <w:kern w:val="24"/>
                <w:sz w:val="24"/>
                <w:szCs w:val="24"/>
              </w:rPr>
            </w:pPr>
            <w:r w:rsidRPr="005A3909">
              <w:rPr>
                <w:rFonts w:ascii="Times New Roman" w:eastAsia="Calibri" w:hAnsi="Times New Roman"/>
                <w:kern w:val="24"/>
                <w:sz w:val="24"/>
                <w:szCs w:val="24"/>
              </w:rPr>
              <w:t>Mokymo lėšos, tenkančios vienam mokiniui (Eur)</w:t>
            </w:r>
          </w:p>
        </w:tc>
        <w:tc>
          <w:tcPr>
            <w:tcW w:w="1890" w:type="dxa"/>
          </w:tcPr>
          <w:p w14:paraId="18D9F666" w14:textId="47B58E8C" w:rsidR="0057639D" w:rsidRPr="00E233C2" w:rsidRDefault="004C6A34" w:rsidP="00F309B0">
            <w:pPr>
              <w:jc w:val="center"/>
              <w:rPr>
                <w:rFonts w:ascii="Times New Roman" w:hAnsi="Times New Roman"/>
                <w:sz w:val="24"/>
                <w:szCs w:val="24"/>
              </w:rPr>
            </w:pPr>
            <w:r>
              <w:rPr>
                <w:rFonts w:ascii="Times New Roman" w:hAnsi="Times New Roman"/>
                <w:sz w:val="24"/>
                <w:szCs w:val="24"/>
              </w:rPr>
              <w:t>1903,04</w:t>
            </w:r>
          </w:p>
        </w:tc>
      </w:tr>
      <w:tr w:rsidR="0057639D" w:rsidRPr="005A3909" w14:paraId="0D967167" w14:textId="77777777" w:rsidTr="00783593">
        <w:tc>
          <w:tcPr>
            <w:tcW w:w="7886" w:type="dxa"/>
            <w:gridSpan w:val="5"/>
          </w:tcPr>
          <w:p w14:paraId="12A4EE65" w14:textId="77777777" w:rsidR="0057639D" w:rsidRPr="005A3909" w:rsidRDefault="0057639D" w:rsidP="00F309B0">
            <w:pPr>
              <w:rPr>
                <w:rFonts w:ascii="Times New Roman" w:eastAsia="Calibri" w:hAnsi="Times New Roman"/>
                <w:kern w:val="24"/>
                <w:sz w:val="24"/>
                <w:szCs w:val="24"/>
              </w:rPr>
            </w:pPr>
            <w:r>
              <w:rPr>
                <w:rFonts w:ascii="Times New Roman" w:eastAsia="Calibri" w:hAnsi="Times New Roman"/>
                <w:kern w:val="24"/>
                <w:sz w:val="24"/>
                <w:szCs w:val="24"/>
              </w:rPr>
              <w:t>A</w:t>
            </w:r>
            <w:r w:rsidRPr="005A3909">
              <w:rPr>
                <w:rFonts w:ascii="Times New Roman" w:eastAsia="Calibri" w:hAnsi="Times New Roman"/>
                <w:kern w:val="24"/>
                <w:sz w:val="24"/>
                <w:szCs w:val="24"/>
              </w:rPr>
              <w:t>plinkos lėšos, tenkančios vienam mokiniui (Eur)</w:t>
            </w:r>
          </w:p>
        </w:tc>
        <w:tc>
          <w:tcPr>
            <w:tcW w:w="1890" w:type="dxa"/>
          </w:tcPr>
          <w:p w14:paraId="5C5A41AD" w14:textId="60733267" w:rsidR="0057639D" w:rsidRPr="00E233C2" w:rsidRDefault="004C6A34" w:rsidP="00F309B0">
            <w:pPr>
              <w:jc w:val="center"/>
              <w:rPr>
                <w:rFonts w:ascii="Times New Roman" w:hAnsi="Times New Roman"/>
                <w:sz w:val="24"/>
                <w:szCs w:val="24"/>
              </w:rPr>
            </w:pPr>
            <w:r>
              <w:rPr>
                <w:rFonts w:ascii="Times New Roman" w:hAnsi="Times New Roman"/>
                <w:sz w:val="24"/>
                <w:szCs w:val="24"/>
              </w:rPr>
              <w:t>3967,22</w:t>
            </w:r>
          </w:p>
        </w:tc>
      </w:tr>
      <w:tr w:rsidR="0057639D" w:rsidRPr="005A3909" w14:paraId="5AE5B2BF" w14:textId="77777777" w:rsidTr="00783593">
        <w:tc>
          <w:tcPr>
            <w:tcW w:w="7886" w:type="dxa"/>
            <w:gridSpan w:val="5"/>
          </w:tcPr>
          <w:p w14:paraId="3C1BD710" w14:textId="5C6F3DBC" w:rsidR="0057639D" w:rsidRDefault="004A1453" w:rsidP="00F309B0">
            <w:pPr>
              <w:rPr>
                <w:rFonts w:ascii="Times New Roman" w:eastAsia="Calibri" w:hAnsi="Times New Roman"/>
                <w:kern w:val="24"/>
                <w:sz w:val="24"/>
                <w:szCs w:val="24"/>
              </w:rPr>
            </w:pPr>
            <w:r w:rsidRPr="005A3909">
              <w:rPr>
                <w:rFonts w:ascii="Times New Roman" w:eastAsia="Calibri" w:hAnsi="Times New Roman"/>
                <w:kern w:val="24"/>
                <w:sz w:val="24"/>
                <w:szCs w:val="24"/>
              </w:rPr>
              <w:t>Mokymo ir aplinkos lėšos, tenkančios vienam mokiniui (Eur)</w:t>
            </w:r>
          </w:p>
        </w:tc>
        <w:tc>
          <w:tcPr>
            <w:tcW w:w="1890" w:type="dxa"/>
          </w:tcPr>
          <w:p w14:paraId="131655C9" w14:textId="2E3C4A04" w:rsidR="0057639D" w:rsidRPr="00E233C2" w:rsidRDefault="005B720C" w:rsidP="00F309B0">
            <w:pPr>
              <w:jc w:val="center"/>
              <w:rPr>
                <w:rFonts w:ascii="Times New Roman" w:hAnsi="Times New Roman"/>
                <w:sz w:val="24"/>
                <w:szCs w:val="24"/>
              </w:rPr>
            </w:pPr>
            <w:r>
              <w:rPr>
                <w:rFonts w:ascii="Times New Roman" w:hAnsi="Times New Roman"/>
                <w:sz w:val="24"/>
                <w:szCs w:val="24"/>
              </w:rPr>
              <w:t>5870,26</w:t>
            </w:r>
          </w:p>
        </w:tc>
      </w:tr>
      <w:tr w:rsidR="0080639F" w:rsidRPr="006B7058" w14:paraId="58697BEE" w14:textId="77777777" w:rsidTr="00783593">
        <w:tc>
          <w:tcPr>
            <w:tcW w:w="7886" w:type="dxa"/>
            <w:gridSpan w:val="5"/>
          </w:tcPr>
          <w:p w14:paraId="03F8D77C" w14:textId="08013B6E" w:rsidR="0080639F" w:rsidRPr="005A3909" w:rsidRDefault="0080639F" w:rsidP="00F309B0">
            <w:pPr>
              <w:rPr>
                <w:rFonts w:ascii="Times New Roman" w:eastAsia="Calibri" w:hAnsi="Times New Roman"/>
                <w:kern w:val="24"/>
                <w:sz w:val="24"/>
                <w:szCs w:val="24"/>
              </w:rPr>
            </w:pPr>
            <w:r>
              <w:rPr>
                <w:rFonts w:ascii="Times New Roman" w:eastAsia="Calibri" w:hAnsi="Times New Roman"/>
                <w:kern w:val="24"/>
                <w:sz w:val="24"/>
                <w:szCs w:val="24"/>
              </w:rPr>
              <w:t xml:space="preserve">Specialiosios lėšos (tėvų įnašai edukacinėms erdvėms ir paramos lėšos) </w:t>
            </w:r>
            <w:r w:rsidRPr="005A3909">
              <w:rPr>
                <w:rFonts w:ascii="Times New Roman" w:eastAsia="Calibri" w:hAnsi="Times New Roman"/>
                <w:kern w:val="24"/>
                <w:sz w:val="24"/>
                <w:szCs w:val="24"/>
              </w:rPr>
              <w:t>(Eur)</w:t>
            </w:r>
          </w:p>
        </w:tc>
        <w:tc>
          <w:tcPr>
            <w:tcW w:w="1890" w:type="dxa"/>
          </w:tcPr>
          <w:p w14:paraId="7C6F6458" w14:textId="3BBDB8E1" w:rsidR="0080639F" w:rsidRPr="00E233C2" w:rsidRDefault="005B720C" w:rsidP="00F309B0">
            <w:pPr>
              <w:jc w:val="center"/>
              <w:rPr>
                <w:rFonts w:ascii="Times New Roman" w:hAnsi="Times New Roman"/>
                <w:sz w:val="24"/>
                <w:szCs w:val="24"/>
              </w:rPr>
            </w:pPr>
            <w:r>
              <w:rPr>
                <w:rFonts w:ascii="Times New Roman" w:hAnsi="Times New Roman"/>
                <w:sz w:val="24"/>
                <w:szCs w:val="24"/>
              </w:rPr>
              <w:t xml:space="preserve">126255 (iš jų 27532 Eur </w:t>
            </w:r>
            <w:r w:rsidRPr="007155A5">
              <w:rPr>
                <w:rFonts w:ascii="Times New Roman" w:hAnsi="Times New Roman"/>
                <w:sz w:val="24"/>
                <w:szCs w:val="24"/>
              </w:rPr>
              <w:t>tėvų įnašai ugd</w:t>
            </w:r>
            <w:r w:rsidR="007155A5" w:rsidRPr="007155A5">
              <w:rPr>
                <w:rFonts w:ascii="Times New Roman" w:hAnsi="Times New Roman"/>
                <w:sz w:val="24"/>
                <w:szCs w:val="24"/>
              </w:rPr>
              <w:t>ymo</w:t>
            </w:r>
            <w:r w:rsidRPr="007155A5">
              <w:rPr>
                <w:rFonts w:ascii="Times New Roman" w:hAnsi="Times New Roman"/>
                <w:sz w:val="24"/>
                <w:szCs w:val="24"/>
              </w:rPr>
              <w:t xml:space="preserve"> </w:t>
            </w:r>
            <w:r w:rsidRPr="007155A5">
              <w:rPr>
                <w:rFonts w:ascii="Times New Roman" w:hAnsi="Times New Roman"/>
                <w:sz w:val="24"/>
                <w:szCs w:val="24"/>
              </w:rPr>
              <w:lastRenderedPageBreak/>
              <w:t>aplink</w:t>
            </w:r>
            <w:r w:rsidR="007155A5" w:rsidRPr="007155A5">
              <w:rPr>
                <w:rFonts w:ascii="Times New Roman" w:hAnsi="Times New Roman"/>
                <w:sz w:val="24"/>
                <w:szCs w:val="24"/>
              </w:rPr>
              <w:t xml:space="preserve">ų </w:t>
            </w:r>
            <w:r w:rsidR="007155A5">
              <w:rPr>
                <w:rFonts w:ascii="Times New Roman" w:hAnsi="Times New Roman"/>
                <w:sz w:val="24"/>
                <w:szCs w:val="24"/>
              </w:rPr>
              <w:t>gerinimui</w:t>
            </w:r>
            <w:r>
              <w:rPr>
                <w:rFonts w:ascii="Times New Roman" w:hAnsi="Times New Roman"/>
                <w:sz w:val="24"/>
                <w:szCs w:val="24"/>
              </w:rPr>
              <w:t>)</w:t>
            </w:r>
          </w:p>
        </w:tc>
      </w:tr>
      <w:tr w:rsidR="0080639F" w:rsidRPr="005A3909" w14:paraId="20B3B967" w14:textId="77777777" w:rsidTr="00783593">
        <w:tc>
          <w:tcPr>
            <w:tcW w:w="7886" w:type="dxa"/>
            <w:gridSpan w:val="5"/>
          </w:tcPr>
          <w:p w14:paraId="033F240D" w14:textId="32519F90" w:rsidR="0080639F" w:rsidRPr="005A3909" w:rsidRDefault="0080639F" w:rsidP="00F309B0">
            <w:pPr>
              <w:rPr>
                <w:rFonts w:ascii="Times New Roman" w:eastAsia="Calibri" w:hAnsi="Times New Roman"/>
                <w:kern w:val="24"/>
                <w:sz w:val="24"/>
                <w:szCs w:val="24"/>
              </w:rPr>
            </w:pPr>
            <w:r w:rsidRPr="005A3909">
              <w:rPr>
                <w:rFonts w:ascii="Times New Roman" w:hAnsi="Times New Roman"/>
                <w:kern w:val="24"/>
                <w:sz w:val="24"/>
                <w:szCs w:val="24"/>
              </w:rPr>
              <w:lastRenderedPageBreak/>
              <w:t>Mokymo lėšos, panaudotos mokymo priemonėms įsigyti, tenkančios vienam mokiniui (Eur)</w:t>
            </w:r>
          </w:p>
        </w:tc>
        <w:tc>
          <w:tcPr>
            <w:tcW w:w="1890" w:type="dxa"/>
          </w:tcPr>
          <w:p w14:paraId="2856B03C" w14:textId="312F63F8" w:rsidR="0080639F" w:rsidRPr="00E233C2" w:rsidRDefault="009F643B" w:rsidP="00F309B0">
            <w:pPr>
              <w:jc w:val="center"/>
              <w:rPr>
                <w:rFonts w:ascii="Times New Roman" w:hAnsi="Times New Roman"/>
                <w:sz w:val="24"/>
                <w:szCs w:val="24"/>
              </w:rPr>
            </w:pPr>
            <w:r>
              <w:rPr>
                <w:rFonts w:ascii="Times New Roman" w:hAnsi="Times New Roman"/>
                <w:sz w:val="24"/>
                <w:szCs w:val="24"/>
              </w:rPr>
              <w:t>52,35</w:t>
            </w:r>
          </w:p>
        </w:tc>
      </w:tr>
      <w:tr w:rsidR="0080639F" w:rsidRPr="005A3909" w14:paraId="12F0EFF9" w14:textId="77777777" w:rsidTr="00D1197C">
        <w:tc>
          <w:tcPr>
            <w:tcW w:w="9776" w:type="dxa"/>
            <w:gridSpan w:val="6"/>
          </w:tcPr>
          <w:p w14:paraId="5EF48F56" w14:textId="5255D35B" w:rsidR="0080639F" w:rsidRDefault="0080639F" w:rsidP="00F309B0">
            <w:pPr>
              <w:rPr>
                <w:rFonts w:ascii="Times New Roman" w:eastAsia="Calibri" w:hAnsi="Times New Roman"/>
                <w:i/>
                <w:iCs/>
                <w:kern w:val="24"/>
                <w:sz w:val="24"/>
                <w:szCs w:val="24"/>
                <w:lang w:eastAsia="en-US"/>
              </w:rPr>
            </w:pPr>
            <w:r w:rsidRPr="00967687">
              <w:rPr>
                <w:rFonts w:ascii="Times New Roman" w:eastAsia="Calibri" w:hAnsi="Times New Roman"/>
                <w:kern w:val="24"/>
                <w:sz w:val="24"/>
                <w:szCs w:val="24"/>
                <w:lang w:val="pl-PL" w:eastAsia="en-US"/>
              </w:rPr>
              <w:t xml:space="preserve">KOMENTARAS </w:t>
            </w:r>
            <w:r w:rsidRPr="00E33A3D">
              <w:rPr>
                <w:rFonts w:ascii="Times New Roman" w:eastAsia="Calibri" w:hAnsi="Times New Roman"/>
                <w:i/>
                <w:iCs/>
                <w:kern w:val="24"/>
                <w:sz w:val="24"/>
                <w:szCs w:val="24"/>
                <w:lang w:eastAsia="en-US"/>
              </w:rPr>
              <w:t>(apie lėšas)</w:t>
            </w:r>
          </w:p>
          <w:p w14:paraId="5D33D5DC" w14:textId="0B01C6E9" w:rsidR="009F643B" w:rsidRPr="00E33A3D" w:rsidRDefault="009F643B" w:rsidP="00F309B0">
            <w:pPr>
              <w:rPr>
                <w:rFonts w:ascii="Times New Roman" w:eastAsia="Calibri" w:hAnsi="Times New Roman"/>
                <w:kern w:val="24"/>
                <w:sz w:val="24"/>
                <w:szCs w:val="24"/>
                <w:lang w:val="en-US" w:eastAsia="en-US"/>
              </w:rPr>
            </w:pPr>
            <w:r>
              <w:rPr>
                <w:rFonts w:ascii="Times New Roman" w:eastAsia="Calibri" w:hAnsi="Times New Roman"/>
                <w:i/>
                <w:iCs/>
                <w:kern w:val="24"/>
                <w:sz w:val="24"/>
                <w:szCs w:val="24"/>
                <w:lang w:eastAsia="en-US"/>
              </w:rPr>
              <w:t xml:space="preserve">Gauta paramos 1,2 proc. 2296,77 Eur. </w:t>
            </w:r>
          </w:p>
          <w:p w14:paraId="6AA9E632" w14:textId="77777777" w:rsidR="0080639F" w:rsidRPr="00E233C2" w:rsidRDefault="0080639F" w:rsidP="00F309B0">
            <w:pPr>
              <w:rPr>
                <w:rFonts w:ascii="Times New Roman" w:hAnsi="Times New Roman"/>
                <w:sz w:val="24"/>
                <w:szCs w:val="24"/>
              </w:rPr>
            </w:pPr>
          </w:p>
        </w:tc>
      </w:tr>
    </w:tbl>
    <w:p w14:paraId="1A3CFC13" w14:textId="7BE03F05" w:rsidR="00B313B5" w:rsidRDefault="00B313B5" w:rsidP="00F309B0">
      <w:pPr>
        <w:spacing w:after="0" w:line="240" w:lineRule="auto"/>
        <w:rPr>
          <w:rFonts w:ascii="Times New Roman" w:hAnsi="Times New Roman" w:cs="Times New Roman"/>
          <w:sz w:val="24"/>
          <w:szCs w:val="24"/>
          <w:lang w:val="lt-LT"/>
        </w:rPr>
      </w:pPr>
    </w:p>
    <w:p w14:paraId="2B4A68A2" w14:textId="77777777" w:rsidR="006E00B1" w:rsidRPr="006E00B1" w:rsidRDefault="006E00B1" w:rsidP="00F309B0">
      <w:pPr>
        <w:spacing w:after="0" w:line="240" w:lineRule="auto"/>
        <w:jc w:val="center"/>
        <w:rPr>
          <w:rFonts w:ascii="Times New Roman" w:eastAsia="Calibri" w:hAnsi="Times New Roman" w:cs="Times New Roman"/>
          <w:sz w:val="24"/>
          <w:szCs w:val="24"/>
          <w:u w:val="single"/>
          <w:lang w:val="lt-LT"/>
        </w:rPr>
      </w:pPr>
      <w:r w:rsidRPr="006E00B1">
        <w:rPr>
          <w:rFonts w:ascii="Times New Roman" w:eastAsia="Calibri" w:hAnsi="Times New Roman" w:cs="Times New Roman"/>
          <w:b/>
          <w:sz w:val="24"/>
          <w:szCs w:val="24"/>
          <w:lang w:val="lt-LT" w:eastAsia="lt-LT"/>
        </w:rPr>
        <w:t>PROBLEMOS IR JŲ SPRENDIMAI</w:t>
      </w:r>
    </w:p>
    <w:p w14:paraId="609CC82C" w14:textId="77777777" w:rsidR="006E00B1" w:rsidRPr="006E00B1" w:rsidRDefault="006E00B1" w:rsidP="00F309B0">
      <w:pPr>
        <w:spacing w:after="0" w:line="240" w:lineRule="auto"/>
        <w:rPr>
          <w:rFonts w:ascii="Times New Roman" w:eastAsia="Calibri" w:hAnsi="Times New Roman" w:cs="Times New Roman"/>
          <w:sz w:val="24"/>
          <w:szCs w:val="24"/>
          <w:u w:val="single"/>
          <w:lang w:val="lt-LT"/>
        </w:rPr>
      </w:pPr>
    </w:p>
    <w:tbl>
      <w:tblPr>
        <w:tblStyle w:val="Lentelstinklelis1"/>
        <w:tblW w:w="9747" w:type="dxa"/>
        <w:tblLook w:val="04A0" w:firstRow="1" w:lastRow="0" w:firstColumn="1" w:lastColumn="0" w:noHBand="0" w:noVBand="1"/>
      </w:tblPr>
      <w:tblGrid>
        <w:gridCol w:w="556"/>
        <w:gridCol w:w="3063"/>
        <w:gridCol w:w="3064"/>
        <w:gridCol w:w="3064"/>
      </w:tblGrid>
      <w:tr w:rsidR="005B254D" w:rsidRPr="002E0E3F" w14:paraId="62491EC6" w14:textId="77777777" w:rsidTr="005B254D">
        <w:tc>
          <w:tcPr>
            <w:tcW w:w="556" w:type="dxa"/>
            <w:tcBorders>
              <w:top w:val="single" w:sz="4" w:space="0" w:color="auto"/>
              <w:left w:val="single" w:sz="4" w:space="0" w:color="auto"/>
              <w:bottom w:val="single" w:sz="4" w:space="0" w:color="auto"/>
              <w:right w:val="single" w:sz="4" w:space="0" w:color="auto"/>
            </w:tcBorders>
          </w:tcPr>
          <w:p w14:paraId="79B81819" w14:textId="12AF72FA" w:rsidR="005B254D" w:rsidRPr="006E00B1" w:rsidRDefault="005B254D" w:rsidP="00F309B0">
            <w:pPr>
              <w:jc w:val="center"/>
              <w:rPr>
                <w:rFonts w:ascii="Times New Roman" w:hAnsi="Times New Roman"/>
                <w:sz w:val="24"/>
                <w:szCs w:val="24"/>
              </w:rPr>
            </w:pPr>
            <w:r>
              <w:rPr>
                <w:rFonts w:ascii="Times New Roman" w:hAnsi="Times New Roman"/>
                <w:sz w:val="24"/>
                <w:szCs w:val="24"/>
              </w:rPr>
              <w:t xml:space="preserve">Eil. Nr. </w:t>
            </w:r>
          </w:p>
        </w:tc>
        <w:tc>
          <w:tcPr>
            <w:tcW w:w="3063" w:type="dxa"/>
            <w:tcBorders>
              <w:top w:val="single" w:sz="4" w:space="0" w:color="auto"/>
              <w:left w:val="single" w:sz="4" w:space="0" w:color="auto"/>
              <w:bottom w:val="single" w:sz="4" w:space="0" w:color="auto"/>
              <w:right w:val="single" w:sz="4" w:space="0" w:color="auto"/>
            </w:tcBorders>
          </w:tcPr>
          <w:p w14:paraId="2681684D" w14:textId="31D95DDE" w:rsidR="005B254D" w:rsidRPr="006E00B1" w:rsidRDefault="005B254D" w:rsidP="00F309B0">
            <w:pPr>
              <w:jc w:val="center"/>
              <w:rPr>
                <w:rFonts w:ascii="Times New Roman" w:hAnsi="Times New Roman"/>
                <w:sz w:val="24"/>
                <w:szCs w:val="24"/>
                <w:u w:val="single"/>
              </w:rPr>
            </w:pPr>
            <w:r>
              <w:rPr>
                <w:rFonts w:ascii="Times New Roman" w:hAnsi="Times New Roman"/>
                <w:sz w:val="24"/>
                <w:szCs w:val="24"/>
              </w:rPr>
              <w:t>Problema</w:t>
            </w:r>
          </w:p>
        </w:tc>
        <w:tc>
          <w:tcPr>
            <w:tcW w:w="3064" w:type="dxa"/>
            <w:tcBorders>
              <w:top w:val="single" w:sz="4" w:space="0" w:color="auto"/>
              <w:left w:val="single" w:sz="4" w:space="0" w:color="auto"/>
              <w:bottom w:val="single" w:sz="4" w:space="0" w:color="auto"/>
              <w:right w:val="single" w:sz="4" w:space="0" w:color="auto"/>
            </w:tcBorders>
          </w:tcPr>
          <w:p w14:paraId="4F29ABD0" w14:textId="77777777" w:rsidR="005B254D" w:rsidRDefault="005B254D" w:rsidP="00F309B0">
            <w:pPr>
              <w:jc w:val="center"/>
              <w:rPr>
                <w:rFonts w:ascii="Times New Roman" w:hAnsi="Times New Roman"/>
                <w:sz w:val="24"/>
                <w:szCs w:val="24"/>
              </w:rPr>
            </w:pPr>
            <w:r>
              <w:rPr>
                <w:rFonts w:ascii="Times New Roman" w:hAnsi="Times New Roman"/>
                <w:sz w:val="24"/>
                <w:szCs w:val="24"/>
              </w:rPr>
              <w:t>Problemai spręsti taikytos priemonės</w:t>
            </w:r>
          </w:p>
          <w:p w14:paraId="4D8B1722" w14:textId="7AF2C983" w:rsidR="005B254D" w:rsidRPr="006E00B1" w:rsidRDefault="005B254D" w:rsidP="00F309B0">
            <w:pPr>
              <w:jc w:val="center"/>
              <w:rPr>
                <w:rFonts w:ascii="Times New Roman" w:hAnsi="Times New Roman"/>
                <w:sz w:val="24"/>
                <w:szCs w:val="24"/>
                <w:u w:val="single"/>
              </w:rPr>
            </w:pPr>
          </w:p>
        </w:tc>
        <w:tc>
          <w:tcPr>
            <w:tcW w:w="3064" w:type="dxa"/>
            <w:tcBorders>
              <w:top w:val="single" w:sz="4" w:space="0" w:color="auto"/>
              <w:left w:val="single" w:sz="4" w:space="0" w:color="auto"/>
              <w:bottom w:val="single" w:sz="4" w:space="0" w:color="auto"/>
              <w:right w:val="single" w:sz="4" w:space="0" w:color="auto"/>
            </w:tcBorders>
          </w:tcPr>
          <w:p w14:paraId="53B8595D" w14:textId="0D022590" w:rsidR="005B254D" w:rsidRPr="006E00B1" w:rsidRDefault="005B254D" w:rsidP="00F309B0">
            <w:pPr>
              <w:jc w:val="center"/>
              <w:rPr>
                <w:rFonts w:ascii="Times New Roman" w:hAnsi="Times New Roman"/>
                <w:sz w:val="24"/>
                <w:szCs w:val="24"/>
                <w:u w:val="single"/>
              </w:rPr>
            </w:pPr>
            <w:r>
              <w:rPr>
                <w:rFonts w:ascii="Times New Roman" w:hAnsi="Times New Roman"/>
                <w:sz w:val="24"/>
                <w:szCs w:val="24"/>
              </w:rPr>
              <w:t>Jeigu neišspręsta, kokių tolesnių veiksmų bus imamasi</w:t>
            </w:r>
          </w:p>
        </w:tc>
      </w:tr>
      <w:tr w:rsidR="005B254D" w:rsidRPr="006E00B1" w14:paraId="0D22862F" w14:textId="77777777" w:rsidTr="005B254D">
        <w:tc>
          <w:tcPr>
            <w:tcW w:w="556" w:type="dxa"/>
          </w:tcPr>
          <w:p w14:paraId="2A2E718A" w14:textId="77777777" w:rsidR="005B254D" w:rsidRPr="006E00B1" w:rsidRDefault="005B254D" w:rsidP="00F309B0">
            <w:pPr>
              <w:jc w:val="center"/>
              <w:rPr>
                <w:rFonts w:ascii="Times New Roman" w:hAnsi="Times New Roman"/>
                <w:sz w:val="24"/>
                <w:szCs w:val="24"/>
              </w:rPr>
            </w:pPr>
            <w:r w:rsidRPr="006E00B1">
              <w:rPr>
                <w:rFonts w:ascii="Times New Roman" w:hAnsi="Times New Roman"/>
                <w:sz w:val="24"/>
                <w:szCs w:val="24"/>
              </w:rPr>
              <w:t>1.</w:t>
            </w:r>
          </w:p>
        </w:tc>
        <w:tc>
          <w:tcPr>
            <w:tcW w:w="3063" w:type="dxa"/>
          </w:tcPr>
          <w:p w14:paraId="52C68C48" w14:textId="375C42AC" w:rsidR="005B254D" w:rsidRPr="006E00B1" w:rsidRDefault="00D931E4" w:rsidP="00D931E4">
            <w:pPr>
              <w:jc w:val="center"/>
              <w:rPr>
                <w:rFonts w:ascii="Times New Roman" w:hAnsi="Times New Roman"/>
                <w:sz w:val="24"/>
                <w:szCs w:val="24"/>
              </w:rPr>
            </w:pPr>
            <w:r>
              <w:rPr>
                <w:rFonts w:ascii="Times New Roman" w:hAnsi="Times New Roman"/>
                <w:sz w:val="24"/>
                <w:szCs w:val="24"/>
              </w:rPr>
              <w:t>-</w:t>
            </w:r>
          </w:p>
        </w:tc>
        <w:tc>
          <w:tcPr>
            <w:tcW w:w="3064" w:type="dxa"/>
          </w:tcPr>
          <w:p w14:paraId="26007522" w14:textId="6976948D" w:rsidR="005B254D" w:rsidRPr="006E00B1" w:rsidRDefault="00D931E4" w:rsidP="00D931E4">
            <w:pPr>
              <w:jc w:val="center"/>
              <w:rPr>
                <w:rFonts w:ascii="Times New Roman" w:hAnsi="Times New Roman"/>
                <w:sz w:val="24"/>
                <w:szCs w:val="24"/>
              </w:rPr>
            </w:pPr>
            <w:r>
              <w:rPr>
                <w:rFonts w:ascii="Times New Roman" w:hAnsi="Times New Roman"/>
                <w:sz w:val="24"/>
                <w:szCs w:val="24"/>
              </w:rPr>
              <w:t>-</w:t>
            </w:r>
          </w:p>
        </w:tc>
        <w:tc>
          <w:tcPr>
            <w:tcW w:w="3064" w:type="dxa"/>
          </w:tcPr>
          <w:p w14:paraId="0F1754F2" w14:textId="052DDDC9" w:rsidR="005B254D" w:rsidRPr="006E00B1" w:rsidRDefault="00D931E4" w:rsidP="00D931E4">
            <w:pPr>
              <w:jc w:val="center"/>
              <w:rPr>
                <w:rFonts w:ascii="Times New Roman" w:hAnsi="Times New Roman"/>
                <w:sz w:val="24"/>
                <w:szCs w:val="24"/>
              </w:rPr>
            </w:pPr>
            <w:r>
              <w:rPr>
                <w:rFonts w:ascii="Times New Roman" w:hAnsi="Times New Roman"/>
                <w:sz w:val="24"/>
                <w:szCs w:val="24"/>
              </w:rPr>
              <w:t>-</w:t>
            </w:r>
          </w:p>
        </w:tc>
      </w:tr>
    </w:tbl>
    <w:p w14:paraId="720EB99A" w14:textId="1E7099FF" w:rsidR="006E00B1" w:rsidRDefault="006E00B1" w:rsidP="00F309B0">
      <w:pPr>
        <w:spacing w:after="0" w:line="240" w:lineRule="auto"/>
        <w:jc w:val="center"/>
        <w:rPr>
          <w:rFonts w:ascii="Calibri" w:eastAsia="Calibri" w:hAnsi="Calibri" w:cs="Times New Roman"/>
          <w:u w:val="single"/>
          <w:lang w:val="lt-LT"/>
        </w:rPr>
      </w:pPr>
    </w:p>
    <w:p w14:paraId="60D08ED9" w14:textId="2C1E39CB" w:rsidR="00D633E2" w:rsidRDefault="00D633E2" w:rsidP="00F309B0">
      <w:pPr>
        <w:spacing w:after="0" w:line="240" w:lineRule="auto"/>
        <w:jc w:val="center"/>
        <w:rPr>
          <w:rFonts w:ascii="Calibri" w:eastAsia="Calibri" w:hAnsi="Calibri" w:cs="Times New Roman"/>
          <w:u w:val="single"/>
          <w:lang w:val="lt-LT"/>
        </w:rPr>
      </w:pPr>
      <w:r>
        <w:rPr>
          <w:rFonts w:ascii="Calibri" w:eastAsia="Calibri" w:hAnsi="Calibri" w:cs="Times New Roman"/>
          <w:u w:val="single"/>
          <w:lang w:val="lt-LT"/>
        </w:rPr>
        <w:tab/>
      </w:r>
      <w:r>
        <w:rPr>
          <w:rFonts w:ascii="Calibri" w:eastAsia="Calibri" w:hAnsi="Calibri" w:cs="Times New Roman"/>
          <w:u w:val="single"/>
          <w:lang w:val="lt-LT"/>
        </w:rPr>
        <w:tab/>
      </w:r>
      <w:r>
        <w:rPr>
          <w:rFonts w:ascii="Calibri" w:eastAsia="Calibri" w:hAnsi="Calibri" w:cs="Times New Roman"/>
          <w:u w:val="single"/>
          <w:lang w:val="lt-LT"/>
        </w:rPr>
        <w:tab/>
      </w:r>
      <w:r>
        <w:rPr>
          <w:rFonts w:ascii="Calibri" w:eastAsia="Calibri" w:hAnsi="Calibri" w:cs="Times New Roman"/>
          <w:u w:val="single"/>
          <w:lang w:val="lt-LT"/>
        </w:rPr>
        <w:tab/>
      </w:r>
    </w:p>
    <w:p w14:paraId="4643D6AC" w14:textId="77777777" w:rsidR="00097337" w:rsidRDefault="00097337" w:rsidP="00F309B0">
      <w:pPr>
        <w:spacing w:after="0" w:line="240" w:lineRule="auto"/>
        <w:jc w:val="center"/>
        <w:rPr>
          <w:rFonts w:ascii="Calibri" w:eastAsia="Calibri" w:hAnsi="Calibri" w:cs="Times New Roman"/>
          <w:u w:val="single"/>
          <w:lang w:val="lt-LT"/>
        </w:rPr>
      </w:pPr>
    </w:p>
    <w:p w14:paraId="338F6478" w14:textId="77777777" w:rsidR="00097337" w:rsidRDefault="00097337" w:rsidP="00F309B0">
      <w:pPr>
        <w:spacing w:after="0" w:line="240" w:lineRule="auto"/>
        <w:jc w:val="center"/>
        <w:rPr>
          <w:rFonts w:ascii="Calibri" w:eastAsia="Calibri" w:hAnsi="Calibri" w:cs="Times New Roman"/>
          <w:u w:val="single"/>
          <w:lang w:val="lt-LT"/>
        </w:rPr>
      </w:pPr>
    </w:p>
    <w:p w14:paraId="1F0E1D39" w14:textId="77777777" w:rsidR="00097337" w:rsidRDefault="00097337" w:rsidP="00F309B0">
      <w:pPr>
        <w:spacing w:after="0" w:line="240" w:lineRule="auto"/>
        <w:jc w:val="center"/>
        <w:rPr>
          <w:rFonts w:ascii="Calibri" w:eastAsia="Calibri" w:hAnsi="Calibri" w:cs="Times New Roman"/>
          <w:u w:val="single"/>
          <w:lang w:val="lt-LT"/>
        </w:rPr>
      </w:pPr>
    </w:p>
    <w:p w14:paraId="7B83CE13" w14:textId="77777777" w:rsidR="00097337" w:rsidRDefault="00097337" w:rsidP="00F309B0">
      <w:pPr>
        <w:spacing w:after="0" w:line="240" w:lineRule="auto"/>
        <w:jc w:val="center"/>
        <w:rPr>
          <w:rFonts w:ascii="Calibri" w:eastAsia="Calibri" w:hAnsi="Calibri" w:cs="Times New Roman"/>
          <w:u w:val="single"/>
          <w:lang w:val="lt-LT"/>
        </w:rPr>
      </w:pPr>
    </w:p>
    <w:p w14:paraId="0A859BDA" w14:textId="77777777" w:rsidR="00097337" w:rsidRDefault="00097337" w:rsidP="00F309B0">
      <w:pPr>
        <w:spacing w:after="0" w:line="240" w:lineRule="auto"/>
        <w:jc w:val="center"/>
        <w:rPr>
          <w:rFonts w:ascii="Calibri" w:eastAsia="Calibri" w:hAnsi="Calibri" w:cs="Times New Roman"/>
          <w:u w:val="single"/>
          <w:lang w:val="lt-LT"/>
        </w:rPr>
      </w:pPr>
    </w:p>
    <w:p w14:paraId="42B8B1DE" w14:textId="77777777" w:rsidR="00097337" w:rsidRDefault="00097337" w:rsidP="00F309B0">
      <w:pPr>
        <w:spacing w:after="0" w:line="240" w:lineRule="auto"/>
        <w:jc w:val="center"/>
        <w:rPr>
          <w:rFonts w:ascii="Calibri" w:eastAsia="Calibri" w:hAnsi="Calibri" w:cs="Times New Roman"/>
          <w:u w:val="single"/>
          <w:lang w:val="lt-LT"/>
        </w:rPr>
      </w:pPr>
    </w:p>
    <w:p w14:paraId="428C69EA" w14:textId="77777777" w:rsidR="00097337" w:rsidRDefault="00097337" w:rsidP="00F309B0">
      <w:pPr>
        <w:spacing w:after="0" w:line="240" w:lineRule="auto"/>
        <w:jc w:val="center"/>
        <w:rPr>
          <w:rFonts w:ascii="Calibri" w:eastAsia="Calibri" w:hAnsi="Calibri" w:cs="Times New Roman"/>
          <w:u w:val="single"/>
          <w:lang w:val="lt-LT"/>
        </w:rPr>
      </w:pPr>
    </w:p>
    <w:p w14:paraId="1FC80ECD" w14:textId="77777777" w:rsidR="00097337" w:rsidRDefault="00097337" w:rsidP="00F309B0">
      <w:pPr>
        <w:spacing w:after="0" w:line="240" w:lineRule="auto"/>
        <w:jc w:val="center"/>
        <w:rPr>
          <w:rFonts w:ascii="Calibri" w:eastAsia="Calibri" w:hAnsi="Calibri" w:cs="Times New Roman"/>
          <w:u w:val="single"/>
          <w:lang w:val="lt-LT"/>
        </w:rPr>
      </w:pPr>
    </w:p>
    <w:p w14:paraId="58EC8B50" w14:textId="77777777" w:rsidR="00097337" w:rsidRDefault="00097337" w:rsidP="00F309B0">
      <w:pPr>
        <w:spacing w:after="0" w:line="240" w:lineRule="auto"/>
        <w:jc w:val="center"/>
        <w:rPr>
          <w:rFonts w:ascii="Calibri" w:eastAsia="Calibri" w:hAnsi="Calibri" w:cs="Times New Roman"/>
          <w:u w:val="single"/>
          <w:lang w:val="lt-LT"/>
        </w:rPr>
      </w:pPr>
    </w:p>
    <w:p w14:paraId="05A968CA" w14:textId="77777777" w:rsidR="00097337" w:rsidRDefault="00097337" w:rsidP="00F309B0">
      <w:pPr>
        <w:spacing w:after="0" w:line="240" w:lineRule="auto"/>
        <w:jc w:val="center"/>
        <w:rPr>
          <w:rFonts w:ascii="Calibri" w:eastAsia="Calibri" w:hAnsi="Calibri" w:cs="Times New Roman"/>
          <w:u w:val="single"/>
          <w:lang w:val="lt-LT"/>
        </w:rPr>
      </w:pPr>
    </w:p>
    <w:p w14:paraId="4F25B000" w14:textId="77777777" w:rsidR="00097337" w:rsidRDefault="00097337" w:rsidP="00F309B0">
      <w:pPr>
        <w:spacing w:after="0" w:line="240" w:lineRule="auto"/>
        <w:jc w:val="center"/>
        <w:rPr>
          <w:rFonts w:ascii="Calibri" w:eastAsia="Calibri" w:hAnsi="Calibri" w:cs="Times New Roman"/>
          <w:u w:val="single"/>
          <w:lang w:val="lt-LT"/>
        </w:rPr>
      </w:pPr>
    </w:p>
    <w:p w14:paraId="73DDC6B0" w14:textId="77777777" w:rsidR="00097337" w:rsidRDefault="00097337" w:rsidP="00F309B0">
      <w:pPr>
        <w:spacing w:after="0" w:line="240" w:lineRule="auto"/>
        <w:jc w:val="center"/>
        <w:rPr>
          <w:rFonts w:ascii="Calibri" w:eastAsia="Calibri" w:hAnsi="Calibri" w:cs="Times New Roman"/>
          <w:u w:val="single"/>
          <w:lang w:val="lt-LT"/>
        </w:rPr>
      </w:pPr>
    </w:p>
    <w:p w14:paraId="1E1C5436" w14:textId="77777777" w:rsidR="00097337" w:rsidRDefault="00097337" w:rsidP="00F309B0">
      <w:pPr>
        <w:spacing w:after="0" w:line="240" w:lineRule="auto"/>
        <w:jc w:val="center"/>
        <w:rPr>
          <w:rFonts w:ascii="Calibri" w:eastAsia="Calibri" w:hAnsi="Calibri" w:cs="Times New Roman"/>
          <w:u w:val="single"/>
          <w:lang w:val="lt-LT"/>
        </w:rPr>
      </w:pPr>
    </w:p>
    <w:p w14:paraId="3FD76246" w14:textId="77777777" w:rsidR="00097337" w:rsidRDefault="00097337" w:rsidP="00F309B0">
      <w:pPr>
        <w:spacing w:after="0" w:line="240" w:lineRule="auto"/>
        <w:jc w:val="center"/>
        <w:rPr>
          <w:rFonts w:ascii="Calibri" w:eastAsia="Calibri" w:hAnsi="Calibri" w:cs="Times New Roman"/>
          <w:u w:val="single"/>
          <w:lang w:val="lt-LT"/>
        </w:rPr>
      </w:pPr>
    </w:p>
    <w:p w14:paraId="44E1FC48" w14:textId="77777777" w:rsidR="00097337" w:rsidRDefault="00097337" w:rsidP="00F309B0">
      <w:pPr>
        <w:spacing w:after="0" w:line="240" w:lineRule="auto"/>
        <w:jc w:val="center"/>
        <w:rPr>
          <w:rFonts w:ascii="Calibri" w:eastAsia="Calibri" w:hAnsi="Calibri" w:cs="Times New Roman"/>
          <w:u w:val="single"/>
          <w:lang w:val="lt-LT"/>
        </w:rPr>
      </w:pPr>
    </w:p>
    <w:p w14:paraId="2C9842BB" w14:textId="77777777" w:rsidR="00097337" w:rsidRDefault="00097337" w:rsidP="00F309B0">
      <w:pPr>
        <w:spacing w:after="0" w:line="240" w:lineRule="auto"/>
        <w:jc w:val="center"/>
        <w:rPr>
          <w:rFonts w:ascii="Calibri" w:eastAsia="Calibri" w:hAnsi="Calibri" w:cs="Times New Roman"/>
          <w:u w:val="single"/>
          <w:lang w:val="lt-LT"/>
        </w:rPr>
      </w:pPr>
    </w:p>
    <w:p w14:paraId="6844BAFA" w14:textId="77777777" w:rsidR="00097337" w:rsidRDefault="00097337" w:rsidP="00F309B0">
      <w:pPr>
        <w:spacing w:after="0" w:line="240" w:lineRule="auto"/>
        <w:jc w:val="center"/>
        <w:rPr>
          <w:rFonts w:ascii="Calibri" w:eastAsia="Calibri" w:hAnsi="Calibri" w:cs="Times New Roman"/>
          <w:u w:val="single"/>
          <w:lang w:val="lt-LT"/>
        </w:rPr>
      </w:pPr>
    </w:p>
    <w:p w14:paraId="2FC5E7C1" w14:textId="77777777" w:rsidR="00097337" w:rsidRDefault="00097337" w:rsidP="00F309B0">
      <w:pPr>
        <w:spacing w:after="0" w:line="240" w:lineRule="auto"/>
        <w:jc w:val="center"/>
        <w:rPr>
          <w:rFonts w:ascii="Calibri" w:eastAsia="Calibri" w:hAnsi="Calibri" w:cs="Times New Roman"/>
          <w:u w:val="single"/>
          <w:lang w:val="lt-LT"/>
        </w:rPr>
      </w:pPr>
    </w:p>
    <w:p w14:paraId="5658B645" w14:textId="77777777" w:rsidR="00097337" w:rsidRDefault="00097337" w:rsidP="00F309B0">
      <w:pPr>
        <w:spacing w:after="0" w:line="240" w:lineRule="auto"/>
        <w:jc w:val="center"/>
        <w:rPr>
          <w:rFonts w:ascii="Calibri" w:eastAsia="Calibri" w:hAnsi="Calibri" w:cs="Times New Roman"/>
          <w:u w:val="single"/>
          <w:lang w:val="lt-LT"/>
        </w:rPr>
      </w:pPr>
    </w:p>
    <w:p w14:paraId="24556922" w14:textId="77777777" w:rsidR="00097337" w:rsidRDefault="00097337" w:rsidP="00F309B0">
      <w:pPr>
        <w:spacing w:after="0" w:line="240" w:lineRule="auto"/>
        <w:jc w:val="center"/>
        <w:rPr>
          <w:rFonts w:ascii="Calibri" w:eastAsia="Calibri" w:hAnsi="Calibri" w:cs="Times New Roman"/>
          <w:u w:val="single"/>
          <w:lang w:val="lt-LT"/>
        </w:rPr>
      </w:pPr>
    </w:p>
    <w:p w14:paraId="7BAEFEB0" w14:textId="77777777" w:rsidR="00097337" w:rsidRDefault="00097337" w:rsidP="00F309B0">
      <w:pPr>
        <w:spacing w:after="0" w:line="240" w:lineRule="auto"/>
        <w:jc w:val="center"/>
        <w:rPr>
          <w:rFonts w:ascii="Calibri" w:eastAsia="Calibri" w:hAnsi="Calibri" w:cs="Times New Roman"/>
          <w:u w:val="single"/>
          <w:lang w:val="lt-LT"/>
        </w:rPr>
      </w:pPr>
    </w:p>
    <w:p w14:paraId="036D8EC4" w14:textId="77777777" w:rsidR="00097337" w:rsidRDefault="00097337" w:rsidP="00F309B0">
      <w:pPr>
        <w:spacing w:after="0" w:line="240" w:lineRule="auto"/>
        <w:jc w:val="center"/>
        <w:rPr>
          <w:rFonts w:ascii="Calibri" w:eastAsia="Calibri" w:hAnsi="Calibri" w:cs="Times New Roman"/>
          <w:u w:val="single"/>
          <w:lang w:val="lt-LT"/>
        </w:rPr>
      </w:pPr>
    </w:p>
    <w:p w14:paraId="1D0AAD2D" w14:textId="77777777" w:rsidR="00097337" w:rsidRDefault="00097337" w:rsidP="00F309B0">
      <w:pPr>
        <w:spacing w:after="0" w:line="240" w:lineRule="auto"/>
        <w:jc w:val="center"/>
        <w:rPr>
          <w:rFonts w:ascii="Calibri" w:eastAsia="Calibri" w:hAnsi="Calibri" w:cs="Times New Roman"/>
          <w:u w:val="single"/>
          <w:lang w:val="lt-LT"/>
        </w:rPr>
      </w:pPr>
    </w:p>
    <w:p w14:paraId="3DA26520" w14:textId="77777777" w:rsidR="00097337" w:rsidRDefault="00097337" w:rsidP="00F309B0">
      <w:pPr>
        <w:spacing w:after="0" w:line="240" w:lineRule="auto"/>
        <w:jc w:val="center"/>
        <w:rPr>
          <w:rFonts w:ascii="Calibri" w:eastAsia="Calibri" w:hAnsi="Calibri" w:cs="Times New Roman"/>
          <w:u w:val="single"/>
          <w:lang w:val="lt-LT"/>
        </w:rPr>
      </w:pPr>
    </w:p>
    <w:p w14:paraId="1A0E44EF" w14:textId="77777777" w:rsidR="00097337" w:rsidRDefault="00097337" w:rsidP="00F309B0">
      <w:pPr>
        <w:spacing w:after="0" w:line="240" w:lineRule="auto"/>
        <w:jc w:val="center"/>
        <w:rPr>
          <w:rFonts w:ascii="Calibri" w:eastAsia="Calibri" w:hAnsi="Calibri" w:cs="Times New Roman"/>
          <w:u w:val="single"/>
          <w:lang w:val="lt-LT"/>
        </w:rPr>
      </w:pPr>
    </w:p>
    <w:p w14:paraId="3077432A" w14:textId="77777777" w:rsidR="00097337" w:rsidRDefault="00097337" w:rsidP="00F309B0">
      <w:pPr>
        <w:spacing w:after="0" w:line="240" w:lineRule="auto"/>
        <w:jc w:val="center"/>
        <w:rPr>
          <w:rFonts w:ascii="Calibri" w:eastAsia="Calibri" w:hAnsi="Calibri" w:cs="Times New Roman"/>
          <w:u w:val="single"/>
          <w:lang w:val="lt-LT"/>
        </w:rPr>
      </w:pPr>
    </w:p>
    <w:p w14:paraId="6A5880E4" w14:textId="77777777" w:rsidR="00097337" w:rsidRDefault="00097337" w:rsidP="00F309B0">
      <w:pPr>
        <w:spacing w:after="0" w:line="240" w:lineRule="auto"/>
        <w:jc w:val="center"/>
        <w:rPr>
          <w:rFonts w:ascii="Calibri" w:eastAsia="Calibri" w:hAnsi="Calibri" w:cs="Times New Roman"/>
          <w:u w:val="single"/>
          <w:lang w:val="lt-LT"/>
        </w:rPr>
      </w:pPr>
    </w:p>
    <w:p w14:paraId="6055947A" w14:textId="77777777" w:rsidR="00097337" w:rsidRDefault="00097337" w:rsidP="00F309B0">
      <w:pPr>
        <w:spacing w:after="0" w:line="240" w:lineRule="auto"/>
        <w:jc w:val="center"/>
        <w:rPr>
          <w:rFonts w:ascii="Calibri" w:eastAsia="Calibri" w:hAnsi="Calibri" w:cs="Times New Roman"/>
          <w:u w:val="single"/>
          <w:lang w:val="lt-LT"/>
        </w:rPr>
      </w:pPr>
    </w:p>
    <w:p w14:paraId="4E2DEA81" w14:textId="77777777" w:rsidR="00097337" w:rsidRDefault="00097337" w:rsidP="00F309B0">
      <w:pPr>
        <w:spacing w:after="0" w:line="240" w:lineRule="auto"/>
        <w:jc w:val="center"/>
        <w:rPr>
          <w:rFonts w:ascii="Calibri" w:eastAsia="Calibri" w:hAnsi="Calibri" w:cs="Times New Roman"/>
          <w:u w:val="single"/>
          <w:lang w:val="lt-LT"/>
        </w:rPr>
      </w:pPr>
    </w:p>
    <w:p w14:paraId="528A3D11" w14:textId="77777777" w:rsidR="00097337" w:rsidRDefault="00097337" w:rsidP="00F309B0">
      <w:pPr>
        <w:spacing w:after="0" w:line="240" w:lineRule="auto"/>
        <w:jc w:val="center"/>
        <w:rPr>
          <w:rFonts w:ascii="Calibri" w:eastAsia="Calibri" w:hAnsi="Calibri" w:cs="Times New Roman"/>
          <w:u w:val="single"/>
          <w:lang w:val="lt-LT"/>
        </w:rPr>
      </w:pPr>
    </w:p>
    <w:p w14:paraId="1C5585BA" w14:textId="77777777" w:rsidR="00097337" w:rsidRDefault="00097337" w:rsidP="00F309B0">
      <w:pPr>
        <w:spacing w:after="0" w:line="240" w:lineRule="auto"/>
        <w:jc w:val="center"/>
        <w:rPr>
          <w:rFonts w:ascii="Calibri" w:eastAsia="Calibri" w:hAnsi="Calibri" w:cs="Times New Roman"/>
          <w:u w:val="single"/>
          <w:lang w:val="lt-LT"/>
        </w:rPr>
      </w:pPr>
    </w:p>
    <w:p w14:paraId="17F7EE2A" w14:textId="77777777" w:rsidR="00097337" w:rsidRDefault="00097337" w:rsidP="00F309B0">
      <w:pPr>
        <w:spacing w:after="0" w:line="240" w:lineRule="auto"/>
        <w:jc w:val="center"/>
        <w:rPr>
          <w:rFonts w:ascii="Calibri" w:eastAsia="Calibri" w:hAnsi="Calibri" w:cs="Times New Roman"/>
          <w:u w:val="single"/>
          <w:lang w:val="lt-LT"/>
        </w:rPr>
      </w:pPr>
    </w:p>
    <w:p w14:paraId="1D788093" w14:textId="77777777" w:rsidR="00097337" w:rsidRDefault="00097337" w:rsidP="00F309B0">
      <w:pPr>
        <w:spacing w:after="0" w:line="240" w:lineRule="auto"/>
        <w:jc w:val="center"/>
        <w:rPr>
          <w:rFonts w:ascii="Calibri" w:eastAsia="Calibri" w:hAnsi="Calibri" w:cs="Times New Roman"/>
          <w:u w:val="single"/>
          <w:lang w:val="lt-LT"/>
        </w:rPr>
      </w:pPr>
    </w:p>
    <w:p w14:paraId="355DC760" w14:textId="77777777" w:rsidR="00097337" w:rsidRPr="00097337" w:rsidRDefault="00097337" w:rsidP="00097337">
      <w:pPr>
        <w:pStyle w:val="Sraopastraipa"/>
        <w:tabs>
          <w:tab w:val="left" w:pos="993"/>
        </w:tabs>
        <w:ind w:left="0"/>
        <w:jc w:val="center"/>
        <w:rPr>
          <w:rFonts w:ascii="Times New Roman" w:hAnsi="Times New Roman" w:cs="Times New Roman"/>
          <w:b/>
          <w:sz w:val="24"/>
          <w:szCs w:val="24"/>
        </w:rPr>
      </w:pPr>
      <w:r w:rsidRPr="00097337">
        <w:rPr>
          <w:rFonts w:ascii="Times New Roman" w:hAnsi="Times New Roman" w:cs="Times New Roman"/>
          <w:b/>
          <w:sz w:val="24"/>
          <w:szCs w:val="24"/>
        </w:rPr>
        <w:lastRenderedPageBreak/>
        <w:t>INFORMACIJA APIE VADOVAUJAMAS PAREIGAS EINANČIŲ ASMENŲ ATLYGINIMĄ PER ATASKAITINIUS METUS</w:t>
      </w:r>
    </w:p>
    <w:p w14:paraId="69B6792D" w14:textId="77777777" w:rsidR="00097337" w:rsidRPr="00097337" w:rsidRDefault="00097337" w:rsidP="00097337">
      <w:pPr>
        <w:pStyle w:val="Sraopastraipa"/>
        <w:tabs>
          <w:tab w:val="left" w:pos="993"/>
        </w:tabs>
        <w:ind w:left="0"/>
        <w:jc w:val="center"/>
        <w:rPr>
          <w:rFonts w:ascii="Times New Roman" w:hAnsi="Times New Roman" w:cs="Times New Roman"/>
          <w:b/>
          <w:sz w:val="24"/>
          <w:szCs w:val="24"/>
        </w:rPr>
      </w:pPr>
    </w:p>
    <w:p w14:paraId="1853A23F" w14:textId="77777777" w:rsidR="00097337" w:rsidRPr="00097337" w:rsidRDefault="00097337" w:rsidP="00097337">
      <w:pPr>
        <w:pStyle w:val="Sraopastraipa"/>
        <w:tabs>
          <w:tab w:val="left" w:pos="993"/>
        </w:tabs>
        <w:ind w:left="0"/>
        <w:jc w:val="center"/>
        <w:rPr>
          <w:rFonts w:ascii="Times New Roman" w:hAnsi="Times New Roman" w:cs="Times New Roman"/>
          <w:b/>
          <w:sz w:val="24"/>
          <w:szCs w:val="24"/>
        </w:rPr>
      </w:pPr>
      <w:r w:rsidRPr="00097337">
        <w:rPr>
          <w:rFonts w:ascii="Times New Roman" w:hAnsi="Times New Roman" w:cs="Times New Roman"/>
          <w:b/>
          <w:sz w:val="24"/>
          <w:szCs w:val="24"/>
        </w:rPr>
        <w:t>Garliavos lopšelis-darželis „Uosiukas“</w:t>
      </w:r>
    </w:p>
    <w:p w14:paraId="5B83F7C4" w14:textId="77777777" w:rsidR="00097337" w:rsidRPr="00097337" w:rsidRDefault="00097337" w:rsidP="00097337">
      <w:pPr>
        <w:pStyle w:val="Sraopastraipa"/>
        <w:tabs>
          <w:tab w:val="left" w:pos="993"/>
        </w:tabs>
        <w:ind w:left="0"/>
        <w:jc w:val="center"/>
        <w:rPr>
          <w:rFonts w:ascii="Times New Roman" w:hAnsi="Times New Roman" w:cs="Times New Roman"/>
          <w:b/>
          <w:sz w:val="24"/>
          <w:szCs w:val="24"/>
        </w:rPr>
      </w:pPr>
    </w:p>
    <w:p w14:paraId="70C512D6" w14:textId="77777777" w:rsidR="00097337" w:rsidRPr="00097337" w:rsidRDefault="00097337" w:rsidP="00097337">
      <w:pPr>
        <w:pStyle w:val="Sraopastraipa"/>
        <w:tabs>
          <w:tab w:val="left" w:pos="993"/>
        </w:tabs>
        <w:ind w:left="0"/>
        <w:jc w:val="right"/>
        <w:rPr>
          <w:rFonts w:ascii="Times New Roman" w:hAnsi="Times New Roman" w:cs="Times New Roman"/>
          <w:sz w:val="24"/>
          <w:szCs w:val="24"/>
        </w:rPr>
      </w:pPr>
      <w:r w:rsidRPr="00097337">
        <w:rPr>
          <w:rFonts w:ascii="Times New Roman" w:hAnsi="Times New Roman" w:cs="Times New Roman"/>
          <w:sz w:val="24"/>
          <w:szCs w:val="24"/>
        </w:rPr>
        <w:t>Eur, ct</w:t>
      </w:r>
    </w:p>
    <w:tbl>
      <w:tblPr>
        <w:tblStyle w:val="Lentelstinklelis"/>
        <w:tblW w:w="0" w:type="auto"/>
        <w:tblLook w:val="04A0" w:firstRow="1" w:lastRow="0" w:firstColumn="1" w:lastColumn="0" w:noHBand="0" w:noVBand="1"/>
      </w:tblPr>
      <w:tblGrid>
        <w:gridCol w:w="556"/>
        <w:gridCol w:w="1483"/>
        <w:gridCol w:w="1336"/>
        <w:gridCol w:w="1247"/>
        <w:gridCol w:w="903"/>
        <w:gridCol w:w="1076"/>
        <w:gridCol w:w="1122"/>
        <w:gridCol w:w="1338"/>
      </w:tblGrid>
      <w:tr w:rsidR="00097337" w:rsidRPr="00097337" w14:paraId="03D9FA71" w14:textId="77777777" w:rsidTr="00097337">
        <w:tc>
          <w:tcPr>
            <w:tcW w:w="556" w:type="dxa"/>
            <w:vMerge w:val="restart"/>
            <w:tcBorders>
              <w:top w:val="single" w:sz="4" w:space="0" w:color="auto"/>
              <w:left w:val="single" w:sz="4" w:space="0" w:color="auto"/>
              <w:bottom w:val="single" w:sz="4" w:space="0" w:color="auto"/>
              <w:right w:val="single" w:sz="4" w:space="0" w:color="auto"/>
            </w:tcBorders>
            <w:hideMark/>
          </w:tcPr>
          <w:p w14:paraId="53708684" w14:textId="77777777" w:rsidR="00097337" w:rsidRPr="00097337" w:rsidRDefault="00097337">
            <w:pPr>
              <w:pStyle w:val="Sraopastraipa"/>
              <w:tabs>
                <w:tab w:val="left" w:pos="993"/>
              </w:tabs>
              <w:ind w:left="0"/>
              <w:jc w:val="center"/>
              <w:rPr>
                <w:rFonts w:ascii="Times New Roman" w:hAnsi="Times New Roman"/>
                <w:sz w:val="24"/>
                <w:szCs w:val="24"/>
              </w:rPr>
            </w:pPr>
            <w:r w:rsidRPr="00097337">
              <w:rPr>
                <w:rFonts w:ascii="Times New Roman" w:hAnsi="Times New Roman"/>
                <w:sz w:val="24"/>
                <w:szCs w:val="24"/>
              </w:rPr>
              <w:t>Eil. Nr.</w:t>
            </w:r>
          </w:p>
        </w:tc>
        <w:tc>
          <w:tcPr>
            <w:tcW w:w="1483" w:type="dxa"/>
            <w:vMerge w:val="restart"/>
            <w:tcBorders>
              <w:top w:val="single" w:sz="4" w:space="0" w:color="auto"/>
              <w:left w:val="single" w:sz="4" w:space="0" w:color="auto"/>
              <w:bottom w:val="single" w:sz="4" w:space="0" w:color="auto"/>
              <w:right w:val="single" w:sz="4" w:space="0" w:color="auto"/>
            </w:tcBorders>
            <w:vAlign w:val="center"/>
            <w:hideMark/>
          </w:tcPr>
          <w:p w14:paraId="1EE549A6" w14:textId="77777777" w:rsidR="00097337" w:rsidRPr="00097337" w:rsidRDefault="00097337">
            <w:pPr>
              <w:pStyle w:val="Sraopastraipa"/>
              <w:tabs>
                <w:tab w:val="left" w:pos="993"/>
              </w:tabs>
              <w:ind w:left="0"/>
              <w:jc w:val="center"/>
              <w:rPr>
                <w:rFonts w:ascii="Times New Roman" w:hAnsi="Times New Roman"/>
                <w:sz w:val="24"/>
                <w:szCs w:val="24"/>
              </w:rPr>
            </w:pPr>
            <w:r w:rsidRPr="00097337">
              <w:rPr>
                <w:rFonts w:ascii="Times New Roman" w:hAnsi="Times New Roman"/>
                <w:sz w:val="24"/>
                <w:szCs w:val="24"/>
              </w:rPr>
              <w:t>Pareigų (pareigybės) pavadinimas</w:t>
            </w:r>
          </w:p>
        </w:tc>
        <w:tc>
          <w:tcPr>
            <w:tcW w:w="1336" w:type="dxa"/>
            <w:tcBorders>
              <w:top w:val="single" w:sz="4" w:space="0" w:color="auto"/>
              <w:left w:val="single" w:sz="4" w:space="0" w:color="auto"/>
              <w:bottom w:val="single" w:sz="4" w:space="0" w:color="auto"/>
              <w:right w:val="single" w:sz="4" w:space="0" w:color="auto"/>
            </w:tcBorders>
            <w:hideMark/>
          </w:tcPr>
          <w:p w14:paraId="5D473B05" w14:textId="77777777" w:rsidR="00097337" w:rsidRPr="00097337" w:rsidRDefault="00097337">
            <w:pPr>
              <w:pStyle w:val="Sraopastraipa"/>
              <w:tabs>
                <w:tab w:val="left" w:pos="993"/>
              </w:tabs>
              <w:ind w:left="0"/>
              <w:jc w:val="center"/>
              <w:rPr>
                <w:rFonts w:ascii="Times New Roman" w:hAnsi="Times New Roman"/>
                <w:sz w:val="24"/>
                <w:szCs w:val="24"/>
              </w:rPr>
            </w:pPr>
            <w:r w:rsidRPr="00097337">
              <w:rPr>
                <w:rFonts w:ascii="Times New Roman" w:hAnsi="Times New Roman"/>
                <w:sz w:val="24"/>
                <w:szCs w:val="24"/>
              </w:rPr>
              <w:t xml:space="preserve">Bazinis atlyginimas </w:t>
            </w:r>
          </w:p>
        </w:tc>
        <w:tc>
          <w:tcPr>
            <w:tcW w:w="1247" w:type="dxa"/>
            <w:tcBorders>
              <w:top w:val="single" w:sz="4" w:space="0" w:color="auto"/>
              <w:left w:val="single" w:sz="4" w:space="0" w:color="auto"/>
              <w:bottom w:val="single" w:sz="4" w:space="0" w:color="auto"/>
              <w:right w:val="single" w:sz="4" w:space="0" w:color="auto"/>
            </w:tcBorders>
            <w:hideMark/>
          </w:tcPr>
          <w:p w14:paraId="10B0273B" w14:textId="77777777" w:rsidR="00097337" w:rsidRPr="00097337" w:rsidRDefault="00097337">
            <w:pPr>
              <w:pStyle w:val="Sraopastraipa"/>
              <w:tabs>
                <w:tab w:val="left" w:pos="993"/>
              </w:tabs>
              <w:ind w:left="0"/>
              <w:jc w:val="center"/>
              <w:rPr>
                <w:rFonts w:ascii="Times New Roman" w:hAnsi="Times New Roman"/>
                <w:sz w:val="24"/>
                <w:szCs w:val="24"/>
              </w:rPr>
            </w:pPr>
            <w:r w:rsidRPr="00097337">
              <w:rPr>
                <w:rFonts w:ascii="Times New Roman" w:hAnsi="Times New Roman"/>
                <w:sz w:val="24"/>
                <w:szCs w:val="24"/>
              </w:rPr>
              <w:t>Priemokos</w:t>
            </w:r>
          </w:p>
        </w:tc>
        <w:tc>
          <w:tcPr>
            <w:tcW w:w="903" w:type="dxa"/>
            <w:tcBorders>
              <w:top w:val="single" w:sz="4" w:space="0" w:color="auto"/>
              <w:left w:val="single" w:sz="4" w:space="0" w:color="auto"/>
              <w:bottom w:val="single" w:sz="4" w:space="0" w:color="auto"/>
              <w:right w:val="single" w:sz="4" w:space="0" w:color="auto"/>
            </w:tcBorders>
            <w:hideMark/>
          </w:tcPr>
          <w:p w14:paraId="50DDB1F0" w14:textId="77777777" w:rsidR="00097337" w:rsidRPr="00097337" w:rsidRDefault="00097337">
            <w:pPr>
              <w:pStyle w:val="Sraopastraipa"/>
              <w:tabs>
                <w:tab w:val="left" w:pos="993"/>
              </w:tabs>
              <w:ind w:left="0"/>
              <w:jc w:val="center"/>
              <w:rPr>
                <w:rFonts w:ascii="Times New Roman" w:hAnsi="Times New Roman"/>
                <w:sz w:val="24"/>
                <w:szCs w:val="24"/>
              </w:rPr>
            </w:pPr>
            <w:r w:rsidRPr="00097337">
              <w:rPr>
                <w:rFonts w:ascii="Times New Roman" w:hAnsi="Times New Roman"/>
                <w:sz w:val="24"/>
                <w:szCs w:val="24"/>
              </w:rPr>
              <w:t>Priedai</w:t>
            </w:r>
          </w:p>
        </w:tc>
        <w:tc>
          <w:tcPr>
            <w:tcW w:w="1076" w:type="dxa"/>
            <w:tcBorders>
              <w:top w:val="single" w:sz="4" w:space="0" w:color="auto"/>
              <w:left w:val="single" w:sz="4" w:space="0" w:color="auto"/>
              <w:bottom w:val="single" w:sz="4" w:space="0" w:color="auto"/>
              <w:right w:val="single" w:sz="4" w:space="0" w:color="auto"/>
            </w:tcBorders>
            <w:hideMark/>
          </w:tcPr>
          <w:p w14:paraId="6400242B" w14:textId="77777777" w:rsidR="00097337" w:rsidRPr="00097337" w:rsidRDefault="00097337">
            <w:pPr>
              <w:pStyle w:val="Sraopastraipa"/>
              <w:tabs>
                <w:tab w:val="left" w:pos="993"/>
              </w:tabs>
              <w:ind w:left="0"/>
              <w:jc w:val="center"/>
              <w:rPr>
                <w:rFonts w:ascii="Times New Roman" w:hAnsi="Times New Roman"/>
                <w:sz w:val="24"/>
                <w:szCs w:val="24"/>
              </w:rPr>
            </w:pPr>
            <w:r w:rsidRPr="00097337">
              <w:rPr>
                <w:rFonts w:ascii="Times New Roman" w:hAnsi="Times New Roman"/>
                <w:sz w:val="24"/>
                <w:szCs w:val="24"/>
              </w:rPr>
              <w:t>Premijos</w:t>
            </w:r>
          </w:p>
        </w:tc>
        <w:tc>
          <w:tcPr>
            <w:tcW w:w="1122" w:type="dxa"/>
            <w:tcBorders>
              <w:top w:val="single" w:sz="4" w:space="0" w:color="auto"/>
              <w:left w:val="single" w:sz="4" w:space="0" w:color="auto"/>
              <w:bottom w:val="single" w:sz="4" w:space="0" w:color="auto"/>
              <w:right w:val="single" w:sz="4" w:space="0" w:color="auto"/>
            </w:tcBorders>
            <w:hideMark/>
          </w:tcPr>
          <w:p w14:paraId="7478799B" w14:textId="77777777" w:rsidR="00097337" w:rsidRPr="00097337" w:rsidRDefault="00097337">
            <w:pPr>
              <w:pStyle w:val="Sraopastraipa"/>
              <w:tabs>
                <w:tab w:val="left" w:pos="993"/>
              </w:tabs>
              <w:ind w:left="0"/>
              <w:jc w:val="center"/>
              <w:rPr>
                <w:rFonts w:ascii="Times New Roman" w:hAnsi="Times New Roman"/>
                <w:sz w:val="24"/>
                <w:szCs w:val="24"/>
              </w:rPr>
            </w:pPr>
            <w:r w:rsidRPr="00097337">
              <w:rPr>
                <w:rFonts w:ascii="Times New Roman" w:hAnsi="Times New Roman"/>
                <w:sz w:val="24"/>
                <w:szCs w:val="24"/>
              </w:rPr>
              <w:t>Kitos išmokos</w:t>
            </w:r>
          </w:p>
        </w:tc>
        <w:tc>
          <w:tcPr>
            <w:tcW w:w="1338" w:type="dxa"/>
            <w:tcBorders>
              <w:top w:val="single" w:sz="4" w:space="0" w:color="auto"/>
              <w:left w:val="single" w:sz="4" w:space="0" w:color="auto"/>
              <w:bottom w:val="single" w:sz="4" w:space="0" w:color="auto"/>
              <w:right w:val="single" w:sz="4" w:space="0" w:color="auto"/>
            </w:tcBorders>
            <w:hideMark/>
          </w:tcPr>
          <w:p w14:paraId="4CDE3667" w14:textId="77777777" w:rsidR="00097337" w:rsidRPr="00097337" w:rsidRDefault="00097337">
            <w:pPr>
              <w:pStyle w:val="Sraopastraipa"/>
              <w:tabs>
                <w:tab w:val="left" w:pos="993"/>
              </w:tabs>
              <w:ind w:left="0"/>
              <w:jc w:val="center"/>
              <w:rPr>
                <w:rFonts w:ascii="Times New Roman" w:hAnsi="Times New Roman"/>
                <w:sz w:val="24"/>
                <w:szCs w:val="24"/>
              </w:rPr>
            </w:pPr>
            <w:r w:rsidRPr="00097337">
              <w:rPr>
                <w:rFonts w:ascii="Times New Roman" w:hAnsi="Times New Roman"/>
                <w:sz w:val="24"/>
                <w:szCs w:val="24"/>
              </w:rPr>
              <w:t>Iš viso</w:t>
            </w:r>
          </w:p>
        </w:tc>
      </w:tr>
      <w:tr w:rsidR="00097337" w:rsidRPr="00097337" w14:paraId="5FF5E99B" w14:textId="77777777" w:rsidTr="00097337">
        <w:tc>
          <w:tcPr>
            <w:tcW w:w="0" w:type="auto"/>
            <w:vMerge/>
            <w:tcBorders>
              <w:top w:val="single" w:sz="4" w:space="0" w:color="auto"/>
              <w:left w:val="single" w:sz="4" w:space="0" w:color="auto"/>
              <w:bottom w:val="single" w:sz="4" w:space="0" w:color="auto"/>
              <w:right w:val="single" w:sz="4" w:space="0" w:color="auto"/>
            </w:tcBorders>
            <w:vAlign w:val="center"/>
            <w:hideMark/>
          </w:tcPr>
          <w:p w14:paraId="5C697F8A" w14:textId="77777777" w:rsidR="00097337" w:rsidRPr="00097337" w:rsidRDefault="00097337">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4EBDB4" w14:textId="77777777" w:rsidR="00097337" w:rsidRPr="00097337" w:rsidRDefault="00097337">
            <w:pPr>
              <w:rPr>
                <w:rFonts w:ascii="Times New Roman" w:hAnsi="Times New Roman"/>
                <w:sz w:val="24"/>
                <w:szCs w:val="24"/>
              </w:rPr>
            </w:pPr>
          </w:p>
        </w:tc>
        <w:tc>
          <w:tcPr>
            <w:tcW w:w="1336" w:type="dxa"/>
            <w:tcBorders>
              <w:top w:val="single" w:sz="4" w:space="0" w:color="auto"/>
              <w:left w:val="single" w:sz="4" w:space="0" w:color="auto"/>
              <w:bottom w:val="single" w:sz="4" w:space="0" w:color="auto"/>
              <w:right w:val="single" w:sz="4" w:space="0" w:color="auto"/>
            </w:tcBorders>
            <w:hideMark/>
          </w:tcPr>
          <w:p w14:paraId="25D083CD" w14:textId="77777777" w:rsidR="00097337" w:rsidRPr="00097337" w:rsidRDefault="00097337">
            <w:pPr>
              <w:pStyle w:val="Sraopastraipa"/>
              <w:tabs>
                <w:tab w:val="left" w:pos="993"/>
              </w:tabs>
              <w:ind w:left="0"/>
              <w:jc w:val="center"/>
              <w:rPr>
                <w:rFonts w:ascii="Times New Roman" w:hAnsi="Times New Roman"/>
                <w:sz w:val="24"/>
                <w:szCs w:val="24"/>
              </w:rPr>
            </w:pPr>
            <w:r w:rsidRPr="00097337">
              <w:rPr>
                <w:rFonts w:ascii="Times New Roman" w:hAnsi="Times New Roman"/>
                <w:sz w:val="24"/>
                <w:szCs w:val="24"/>
              </w:rPr>
              <w:t>1</w:t>
            </w:r>
          </w:p>
        </w:tc>
        <w:tc>
          <w:tcPr>
            <w:tcW w:w="1247" w:type="dxa"/>
            <w:tcBorders>
              <w:top w:val="single" w:sz="4" w:space="0" w:color="auto"/>
              <w:left w:val="single" w:sz="4" w:space="0" w:color="auto"/>
              <w:bottom w:val="single" w:sz="4" w:space="0" w:color="auto"/>
              <w:right w:val="single" w:sz="4" w:space="0" w:color="auto"/>
            </w:tcBorders>
            <w:hideMark/>
          </w:tcPr>
          <w:p w14:paraId="4B5D080B" w14:textId="77777777" w:rsidR="00097337" w:rsidRPr="00097337" w:rsidRDefault="00097337">
            <w:pPr>
              <w:pStyle w:val="Sraopastraipa"/>
              <w:tabs>
                <w:tab w:val="left" w:pos="993"/>
              </w:tabs>
              <w:ind w:left="0"/>
              <w:jc w:val="center"/>
              <w:rPr>
                <w:rFonts w:ascii="Times New Roman" w:hAnsi="Times New Roman"/>
                <w:sz w:val="24"/>
                <w:szCs w:val="24"/>
              </w:rPr>
            </w:pPr>
            <w:r w:rsidRPr="00097337">
              <w:rPr>
                <w:rFonts w:ascii="Times New Roman" w:hAnsi="Times New Roman"/>
                <w:sz w:val="24"/>
                <w:szCs w:val="24"/>
              </w:rPr>
              <w:t>2</w:t>
            </w:r>
          </w:p>
        </w:tc>
        <w:tc>
          <w:tcPr>
            <w:tcW w:w="903" w:type="dxa"/>
            <w:tcBorders>
              <w:top w:val="single" w:sz="4" w:space="0" w:color="auto"/>
              <w:left w:val="single" w:sz="4" w:space="0" w:color="auto"/>
              <w:bottom w:val="single" w:sz="4" w:space="0" w:color="auto"/>
              <w:right w:val="single" w:sz="4" w:space="0" w:color="auto"/>
            </w:tcBorders>
            <w:hideMark/>
          </w:tcPr>
          <w:p w14:paraId="4B0A6D28" w14:textId="77777777" w:rsidR="00097337" w:rsidRPr="00097337" w:rsidRDefault="00097337">
            <w:pPr>
              <w:pStyle w:val="Sraopastraipa"/>
              <w:tabs>
                <w:tab w:val="left" w:pos="993"/>
              </w:tabs>
              <w:ind w:left="0"/>
              <w:jc w:val="center"/>
              <w:rPr>
                <w:rFonts w:ascii="Times New Roman" w:hAnsi="Times New Roman"/>
                <w:sz w:val="24"/>
                <w:szCs w:val="24"/>
              </w:rPr>
            </w:pPr>
            <w:r w:rsidRPr="00097337">
              <w:rPr>
                <w:rFonts w:ascii="Times New Roman" w:hAnsi="Times New Roman"/>
                <w:sz w:val="24"/>
                <w:szCs w:val="24"/>
              </w:rPr>
              <w:t>3</w:t>
            </w:r>
          </w:p>
        </w:tc>
        <w:tc>
          <w:tcPr>
            <w:tcW w:w="1076" w:type="dxa"/>
            <w:tcBorders>
              <w:top w:val="single" w:sz="4" w:space="0" w:color="auto"/>
              <w:left w:val="single" w:sz="4" w:space="0" w:color="auto"/>
              <w:bottom w:val="single" w:sz="4" w:space="0" w:color="auto"/>
              <w:right w:val="single" w:sz="4" w:space="0" w:color="auto"/>
            </w:tcBorders>
            <w:hideMark/>
          </w:tcPr>
          <w:p w14:paraId="6A0A653B" w14:textId="77777777" w:rsidR="00097337" w:rsidRPr="00097337" w:rsidRDefault="00097337">
            <w:pPr>
              <w:pStyle w:val="Sraopastraipa"/>
              <w:tabs>
                <w:tab w:val="left" w:pos="993"/>
              </w:tabs>
              <w:ind w:left="0"/>
              <w:jc w:val="center"/>
              <w:rPr>
                <w:rFonts w:ascii="Times New Roman" w:hAnsi="Times New Roman"/>
                <w:sz w:val="24"/>
                <w:szCs w:val="24"/>
              </w:rPr>
            </w:pPr>
            <w:r w:rsidRPr="00097337">
              <w:rPr>
                <w:rFonts w:ascii="Times New Roman" w:hAnsi="Times New Roman"/>
                <w:sz w:val="24"/>
                <w:szCs w:val="24"/>
              </w:rPr>
              <w:t>4</w:t>
            </w:r>
          </w:p>
        </w:tc>
        <w:tc>
          <w:tcPr>
            <w:tcW w:w="1122" w:type="dxa"/>
            <w:tcBorders>
              <w:top w:val="single" w:sz="4" w:space="0" w:color="auto"/>
              <w:left w:val="single" w:sz="4" w:space="0" w:color="auto"/>
              <w:bottom w:val="single" w:sz="4" w:space="0" w:color="auto"/>
              <w:right w:val="single" w:sz="4" w:space="0" w:color="auto"/>
            </w:tcBorders>
            <w:hideMark/>
          </w:tcPr>
          <w:p w14:paraId="2BDA7023" w14:textId="77777777" w:rsidR="00097337" w:rsidRPr="00097337" w:rsidRDefault="00097337">
            <w:pPr>
              <w:pStyle w:val="Sraopastraipa"/>
              <w:tabs>
                <w:tab w:val="left" w:pos="993"/>
              </w:tabs>
              <w:ind w:left="0"/>
              <w:jc w:val="center"/>
              <w:rPr>
                <w:rFonts w:ascii="Times New Roman" w:hAnsi="Times New Roman"/>
                <w:sz w:val="24"/>
                <w:szCs w:val="24"/>
              </w:rPr>
            </w:pPr>
            <w:r w:rsidRPr="00097337">
              <w:rPr>
                <w:rFonts w:ascii="Times New Roman" w:hAnsi="Times New Roman"/>
                <w:sz w:val="24"/>
                <w:szCs w:val="24"/>
              </w:rPr>
              <w:t>5</w:t>
            </w:r>
          </w:p>
        </w:tc>
        <w:tc>
          <w:tcPr>
            <w:tcW w:w="1338" w:type="dxa"/>
            <w:tcBorders>
              <w:top w:val="single" w:sz="4" w:space="0" w:color="auto"/>
              <w:left w:val="single" w:sz="4" w:space="0" w:color="auto"/>
              <w:bottom w:val="single" w:sz="4" w:space="0" w:color="auto"/>
              <w:right w:val="single" w:sz="4" w:space="0" w:color="auto"/>
            </w:tcBorders>
            <w:hideMark/>
          </w:tcPr>
          <w:p w14:paraId="760CB12C" w14:textId="77777777" w:rsidR="00097337" w:rsidRPr="00097337" w:rsidRDefault="00097337">
            <w:pPr>
              <w:pStyle w:val="Sraopastraipa"/>
              <w:tabs>
                <w:tab w:val="left" w:pos="993"/>
              </w:tabs>
              <w:ind w:left="0"/>
              <w:jc w:val="center"/>
              <w:rPr>
                <w:rFonts w:ascii="Times New Roman" w:hAnsi="Times New Roman"/>
                <w:sz w:val="24"/>
                <w:szCs w:val="24"/>
                <w:lang w:val="en-US"/>
              </w:rPr>
            </w:pPr>
            <w:r w:rsidRPr="00097337">
              <w:rPr>
                <w:rFonts w:ascii="Times New Roman" w:hAnsi="Times New Roman"/>
                <w:sz w:val="24"/>
                <w:szCs w:val="24"/>
              </w:rPr>
              <w:t xml:space="preserve">6 </w:t>
            </w:r>
            <w:r w:rsidRPr="00097337">
              <w:rPr>
                <w:rFonts w:ascii="Times New Roman" w:hAnsi="Times New Roman"/>
                <w:sz w:val="24"/>
                <w:szCs w:val="24"/>
                <w:lang w:val="en-US"/>
              </w:rPr>
              <w:t>= 1 + 2 + 3 + 4 + 5</w:t>
            </w:r>
          </w:p>
        </w:tc>
      </w:tr>
      <w:tr w:rsidR="00097337" w:rsidRPr="00097337" w14:paraId="60DF2911" w14:textId="77777777" w:rsidTr="00097337">
        <w:tc>
          <w:tcPr>
            <w:tcW w:w="556" w:type="dxa"/>
            <w:tcBorders>
              <w:top w:val="single" w:sz="4" w:space="0" w:color="auto"/>
              <w:left w:val="single" w:sz="4" w:space="0" w:color="auto"/>
              <w:bottom w:val="single" w:sz="4" w:space="0" w:color="auto"/>
              <w:right w:val="single" w:sz="4" w:space="0" w:color="auto"/>
            </w:tcBorders>
            <w:hideMark/>
          </w:tcPr>
          <w:p w14:paraId="780FCCA0" w14:textId="77777777" w:rsidR="00097337" w:rsidRPr="00097337" w:rsidRDefault="00097337">
            <w:pPr>
              <w:pStyle w:val="Sraopastraipa"/>
              <w:tabs>
                <w:tab w:val="left" w:pos="993"/>
              </w:tabs>
              <w:ind w:left="0"/>
              <w:jc w:val="center"/>
              <w:rPr>
                <w:rFonts w:ascii="Times New Roman" w:hAnsi="Times New Roman"/>
                <w:sz w:val="24"/>
                <w:szCs w:val="24"/>
              </w:rPr>
            </w:pPr>
            <w:r w:rsidRPr="00097337">
              <w:rPr>
                <w:rFonts w:ascii="Times New Roman" w:hAnsi="Times New Roman"/>
                <w:sz w:val="24"/>
                <w:szCs w:val="24"/>
              </w:rPr>
              <w:t>1.</w:t>
            </w:r>
          </w:p>
        </w:tc>
        <w:tc>
          <w:tcPr>
            <w:tcW w:w="1483" w:type="dxa"/>
            <w:tcBorders>
              <w:top w:val="single" w:sz="4" w:space="0" w:color="auto"/>
              <w:left w:val="single" w:sz="4" w:space="0" w:color="auto"/>
              <w:bottom w:val="single" w:sz="4" w:space="0" w:color="auto"/>
              <w:right w:val="single" w:sz="4" w:space="0" w:color="auto"/>
            </w:tcBorders>
            <w:hideMark/>
          </w:tcPr>
          <w:p w14:paraId="112A16DB" w14:textId="77777777" w:rsidR="00097337" w:rsidRPr="00097337" w:rsidRDefault="00097337">
            <w:pPr>
              <w:pStyle w:val="Sraopastraipa"/>
              <w:tabs>
                <w:tab w:val="left" w:pos="993"/>
              </w:tabs>
              <w:ind w:left="0"/>
              <w:jc w:val="center"/>
              <w:rPr>
                <w:rFonts w:ascii="Times New Roman" w:hAnsi="Times New Roman"/>
                <w:sz w:val="24"/>
                <w:szCs w:val="24"/>
              </w:rPr>
            </w:pPr>
            <w:r w:rsidRPr="00097337">
              <w:rPr>
                <w:rFonts w:ascii="Times New Roman" w:hAnsi="Times New Roman"/>
                <w:sz w:val="24"/>
                <w:szCs w:val="24"/>
              </w:rPr>
              <w:t>Direktorius</w:t>
            </w:r>
          </w:p>
        </w:tc>
        <w:tc>
          <w:tcPr>
            <w:tcW w:w="1336" w:type="dxa"/>
            <w:tcBorders>
              <w:top w:val="single" w:sz="4" w:space="0" w:color="auto"/>
              <w:left w:val="single" w:sz="4" w:space="0" w:color="auto"/>
              <w:bottom w:val="single" w:sz="4" w:space="0" w:color="auto"/>
              <w:right w:val="single" w:sz="4" w:space="0" w:color="auto"/>
            </w:tcBorders>
            <w:hideMark/>
          </w:tcPr>
          <w:p w14:paraId="16BB856F" w14:textId="77777777" w:rsidR="00097337" w:rsidRPr="00097337" w:rsidRDefault="00097337">
            <w:pPr>
              <w:pStyle w:val="Sraopastraipa"/>
              <w:tabs>
                <w:tab w:val="left" w:pos="993"/>
              </w:tabs>
              <w:ind w:left="0"/>
              <w:jc w:val="center"/>
              <w:rPr>
                <w:rFonts w:ascii="Times New Roman" w:hAnsi="Times New Roman"/>
                <w:sz w:val="24"/>
                <w:szCs w:val="24"/>
              </w:rPr>
            </w:pPr>
            <w:r w:rsidRPr="00097337">
              <w:rPr>
                <w:rFonts w:ascii="Times New Roman" w:hAnsi="Times New Roman"/>
                <w:sz w:val="24"/>
                <w:szCs w:val="24"/>
              </w:rPr>
              <w:t>40910,08</w:t>
            </w:r>
          </w:p>
        </w:tc>
        <w:tc>
          <w:tcPr>
            <w:tcW w:w="1247" w:type="dxa"/>
            <w:tcBorders>
              <w:top w:val="single" w:sz="4" w:space="0" w:color="auto"/>
              <w:left w:val="single" w:sz="4" w:space="0" w:color="auto"/>
              <w:bottom w:val="single" w:sz="4" w:space="0" w:color="auto"/>
              <w:right w:val="single" w:sz="4" w:space="0" w:color="auto"/>
            </w:tcBorders>
            <w:hideMark/>
          </w:tcPr>
          <w:p w14:paraId="32FABDCE" w14:textId="77777777" w:rsidR="00097337" w:rsidRPr="00097337" w:rsidRDefault="00097337">
            <w:pPr>
              <w:pStyle w:val="Sraopastraipa"/>
              <w:tabs>
                <w:tab w:val="left" w:pos="993"/>
              </w:tabs>
              <w:ind w:left="0"/>
              <w:jc w:val="center"/>
              <w:rPr>
                <w:rFonts w:ascii="Times New Roman" w:hAnsi="Times New Roman"/>
                <w:sz w:val="24"/>
                <w:szCs w:val="24"/>
              </w:rPr>
            </w:pPr>
            <w:r w:rsidRPr="00097337">
              <w:rPr>
                <w:rFonts w:ascii="Times New Roman" w:hAnsi="Times New Roman"/>
                <w:sz w:val="24"/>
                <w:szCs w:val="24"/>
              </w:rPr>
              <w:t>1518,70</w:t>
            </w:r>
          </w:p>
        </w:tc>
        <w:tc>
          <w:tcPr>
            <w:tcW w:w="903" w:type="dxa"/>
            <w:tcBorders>
              <w:top w:val="single" w:sz="4" w:space="0" w:color="auto"/>
              <w:left w:val="single" w:sz="4" w:space="0" w:color="auto"/>
              <w:bottom w:val="single" w:sz="4" w:space="0" w:color="auto"/>
              <w:right w:val="single" w:sz="4" w:space="0" w:color="auto"/>
            </w:tcBorders>
            <w:hideMark/>
          </w:tcPr>
          <w:p w14:paraId="58505071" w14:textId="77777777" w:rsidR="00097337" w:rsidRPr="00097337" w:rsidRDefault="00097337">
            <w:pPr>
              <w:pStyle w:val="Sraopastraipa"/>
              <w:tabs>
                <w:tab w:val="left" w:pos="993"/>
              </w:tabs>
              <w:ind w:left="0"/>
              <w:jc w:val="center"/>
              <w:rPr>
                <w:rFonts w:ascii="Times New Roman" w:hAnsi="Times New Roman"/>
                <w:sz w:val="24"/>
                <w:szCs w:val="24"/>
              </w:rPr>
            </w:pPr>
            <w:r w:rsidRPr="00097337">
              <w:rPr>
                <w:rFonts w:ascii="Times New Roman" w:hAnsi="Times New Roman"/>
                <w:sz w:val="24"/>
                <w:szCs w:val="24"/>
              </w:rPr>
              <w:t>-</w:t>
            </w:r>
          </w:p>
        </w:tc>
        <w:tc>
          <w:tcPr>
            <w:tcW w:w="1076" w:type="dxa"/>
            <w:tcBorders>
              <w:top w:val="single" w:sz="4" w:space="0" w:color="auto"/>
              <w:left w:val="single" w:sz="4" w:space="0" w:color="auto"/>
              <w:bottom w:val="single" w:sz="4" w:space="0" w:color="auto"/>
              <w:right w:val="single" w:sz="4" w:space="0" w:color="auto"/>
            </w:tcBorders>
            <w:hideMark/>
          </w:tcPr>
          <w:p w14:paraId="1C2AD944" w14:textId="77777777" w:rsidR="00097337" w:rsidRPr="00097337" w:rsidRDefault="00097337">
            <w:pPr>
              <w:pStyle w:val="Sraopastraipa"/>
              <w:tabs>
                <w:tab w:val="left" w:pos="993"/>
              </w:tabs>
              <w:ind w:left="0"/>
              <w:jc w:val="center"/>
              <w:rPr>
                <w:rFonts w:ascii="Times New Roman" w:hAnsi="Times New Roman"/>
                <w:sz w:val="24"/>
                <w:szCs w:val="24"/>
              </w:rPr>
            </w:pPr>
            <w:r w:rsidRPr="00097337">
              <w:rPr>
                <w:rFonts w:ascii="Times New Roman" w:hAnsi="Times New Roman"/>
                <w:sz w:val="24"/>
                <w:szCs w:val="24"/>
              </w:rPr>
              <w:t>-</w:t>
            </w:r>
          </w:p>
        </w:tc>
        <w:tc>
          <w:tcPr>
            <w:tcW w:w="1122" w:type="dxa"/>
            <w:tcBorders>
              <w:top w:val="single" w:sz="4" w:space="0" w:color="auto"/>
              <w:left w:val="single" w:sz="4" w:space="0" w:color="auto"/>
              <w:bottom w:val="single" w:sz="4" w:space="0" w:color="auto"/>
              <w:right w:val="single" w:sz="4" w:space="0" w:color="auto"/>
            </w:tcBorders>
            <w:hideMark/>
          </w:tcPr>
          <w:p w14:paraId="32DDD3DB" w14:textId="77777777" w:rsidR="00097337" w:rsidRPr="00097337" w:rsidRDefault="00097337">
            <w:pPr>
              <w:pStyle w:val="Sraopastraipa"/>
              <w:tabs>
                <w:tab w:val="left" w:pos="993"/>
              </w:tabs>
              <w:ind w:left="0"/>
              <w:jc w:val="center"/>
              <w:rPr>
                <w:rFonts w:ascii="Times New Roman" w:hAnsi="Times New Roman"/>
                <w:sz w:val="24"/>
                <w:szCs w:val="24"/>
              </w:rPr>
            </w:pPr>
            <w:r w:rsidRPr="00097337">
              <w:rPr>
                <w:rFonts w:ascii="Times New Roman" w:hAnsi="Times New Roman"/>
                <w:sz w:val="24"/>
                <w:szCs w:val="24"/>
              </w:rPr>
              <w:t>-</w:t>
            </w:r>
          </w:p>
        </w:tc>
        <w:tc>
          <w:tcPr>
            <w:tcW w:w="1338" w:type="dxa"/>
            <w:tcBorders>
              <w:top w:val="single" w:sz="4" w:space="0" w:color="auto"/>
              <w:left w:val="single" w:sz="4" w:space="0" w:color="auto"/>
              <w:bottom w:val="single" w:sz="4" w:space="0" w:color="auto"/>
              <w:right w:val="single" w:sz="4" w:space="0" w:color="auto"/>
            </w:tcBorders>
            <w:hideMark/>
          </w:tcPr>
          <w:p w14:paraId="03153D59" w14:textId="77777777" w:rsidR="00097337" w:rsidRPr="00097337" w:rsidRDefault="00097337">
            <w:pPr>
              <w:pStyle w:val="Sraopastraipa"/>
              <w:tabs>
                <w:tab w:val="left" w:pos="993"/>
              </w:tabs>
              <w:ind w:left="0"/>
              <w:jc w:val="center"/>
              <w:rPr>
                <w:rFonts w:ascii="Times New Roman" w:hAnsi="Times New Roman"/>
                <w:sz w:val="24"/>
                <w:szCs w:val="24"/>
              </w:rPr>
            </w:pPr>
            <w:r w:rsidRPr="00097337">
              <w:rPr>
                <w:rFonts w:ascii="Times New Roman" w:hAnsi="Times New Roman"/>
                <w:sz w:val="24"/>
                <w:szCs w:val="24"/>
              </w:rPr>
              <w:t>42428,78</w:t>
            </w:r>
          </w:p>
        </w:tc>
      </w:tr>
      <w:tr w:rsidR="00097337" w:rsidRPr="00097337" w14:paraId="26C215CD" w14:textId="77777777" w:rsidTr="00097337">
        <w:tc>
          <w:tcPr>
            <w:tcW w:w="556" w:type="dxa"/>
            <w:tcBorders>
              <w:top w:val="single" w:sz="4" w:space="0" w:color="auto"/>
              <w:left w:val="single" w:sz="4" w:space="0" w:color="auto"/>
              <w:bottom w:val="single" w:sz="4" w:space="0" w:color="auto"/>
              <w:right w:val="single" w:sz="4" w:space="0" w:color="auto"/>
            </w:tcBorders>
            <w:hideMark/>
          </w:tcPr>
          <w:p w14:paraId="6C3751AF" w14:textId="77777777" w:rsidR="00097337" w:rsidRPr="00097337" w:rsidRDefault="00097337">
            <w:pPr>
              <w:pStyle w:val="Sraopastraipa"/>
              <w:tabs>
                <w:tab w:val="left" w:pos="993"/>
              </w:tabs>
              <w:ind w:left="0"/>
              <w:jc w:val="center"/>
              <w:rPr>
                <w:rFonts w:ascii="Times New Roman" w:hAnsi="Times New Roman"/>
                <w:sz w:val="24"/>
                <w:szCs w:val="24"/>
              </w:rPr>
            </w:pPr>
            <w:r w:rsidRPr="00097337">
              <w:rPr>
                <w:rFonts w:ascii="Times New Roman" w:hAnsi="Times New Roman"/>
                <w:sz w:val="24"/>
                <w:szCs w:val="24"/>
              </w:rPr>
              <w:t>2.</w:t>
            </w:r>
          </w:p>
        </w:tc>
        <w:tc>
          <w:tcPr>
            <w:tcW w:w="1483" w:type="dxa"/>
            <w:tcBorders>
              <w:top w:val="single" w:sz="4" w:space="0" w:color="auto"/>
              <w:left w:val="single" w:sz="4" w:space="0" w:color="auto"/>
              <w:bottom w:val="single" w:sz="4" w:space="0" w:color="auto"/>
              <w:right w:val="single" w:sz="4" w:space="0" w:color="auto"/>
            </w:tcBorders>
            <w:hideMark/>
          </w:tcPr>
          <w:p w14:paraId="2145959F" w14:textId="77777777" w:rsidR="00097337" w:rsidRPr="00097337" w:rsidRDefault="00097337">
            <w:pPr>
              <w:pStyle w:val="Sraopastraipa"/>
              <w:tabs>
                <w:tab w:val="left" w:pos="993"/>
              </w:tabs>
              <w:ind w:left="0"/>
              <w:jc w:val="center"/>
              <w:rPr>
                <w:rFonts w:ascii="Times New Roman" w:hAnsi="Times New Roman"/>
                <w:sz w:val="24"/>
                <w:szCs w:val="24"/>
              </w:rPr>
            </w:pPr>
            <w:r w:rsidRPr="00097337">
              <w:rPr>
                <w:rFonts w:ascii="Times New Roman" w:hAnsi="Times New Roman"/>
                <w:sz w:val="24"/>
                <w:szCs w:val="24"/>
              </w:rPr>
              <w:t>Direktoriaus pavaduotojas ugdymui</w:t>
            </w:r>
          </w:p>
        </w:tc>
        <w:tc>
          <w:tcPr>
            <w:tcW w:w="1336" w:type="dxa"/>
            <w:tcBorders>
              <w:top w:val="single" w:sz="4" w:space="0" w:color="auto"/>
              <w:left w:val="single" w:sz="4" w:space="0" w:color="auto"/>
              <w:bottom w:val="single" w:sz="4" w:space="0" w:color="auto"/>
              <w:right w:val="single" w:sz="4" w:space="0" w:color="auto"/>
            </w:tcBorders>
            <w:hideMark/>
          </w:tcPr>
          <w:p w14:paraId="0589AFBC" w14:textId="77777777" w:rsidR="00097337" w:rsidRPr="00097337" w:rsidRDefault="00097337">
            <w:pPr>
              <w:pStyle w:val="Sraopastraipa"/>
              <w:tabs>
                <w:tab w:val="left" w:pos="993"/>
              </w:tabs>
              <w:ind w:left="0"/>
              <w:jc w:val="center"/>
              <w:rPr>
                <w:rFonts w:ascii="Times New Roman" w:hAnsi="Times New Roman"/>
                <w:sz w:val="24"/>
                <w:szCs w:val="24"/>
              </w:rPr>
            </w:pPr>
            <w:r w:rsidRPr="00097337">
              <w:rPr>
                <w:rFonts w:ascii="Times New Roman" w:hAnsi="Times New Roman"/>
                <w:sz w:val="24"/>
                <w:szCs w:val="24"/>
              </w:rPr>
              <w:t>35124,08</w:t>
            </w:r>
          </w:p>
        </w:tc>
        <w:tc>
          <w:tcPr>
            <w:tcW w:w="1247" w:type="dxa"/>
            <w:tcBorders>
              <w:top w:val="single" w:sz="4" w:space="0" w:color="auto"/>
              <w:left w:val="single" w:sz="4" w:space="0" w:color="auto"/>
              <w:bottom w:val="single" w:sz="4" w:space="0" w:color="auto"/>
              <w:right w:val="single" w:sz="4" w:space="0" w:color="auto"/>
            </w:tcBorders>
            <w:hideMark/>
          </w:tcPr>
          <w:p w14:paraId="0E2770E7" w14:textId="77777777" w:rsidR="00097337" w:rsidRPr="00097337" w:rsidRDefault="00097337">
            <w:pPr>
              <w:pStyle w:val="Sraopastraipa"/>
              <w:tabs>
                <w:tab w:val="left" w:pos="993"/>
              </w:tabs>
              <w:ind w:left="0"/>
              <w:jc w:val="center"/>
              <w:rPr>
                <w:rFonts w:ascii="Times New Roman" w:hAnsi="Times New Roman"/>
                <w:sz w:val="24"/>
                <w:szCs w:val="24"/>
              </w:rPr>
            </w:pPr>
            <w:r w:rsidRPr="00097337">
              <w:rPr>
                <w:rFonts w:ascii="Times New Roman" w:hAnsi="Times New Roman"/>
                <w:sz w:val="24"/>
                <w:szCs w:val="24"/>
              </w:rPr>
              <w:t>839,00</w:t>
            </w:r>
          </w:p>
        </w:tc>
        <w:tc>
          <w:tcPr>
            <w:tcW w:w="903" w:type="dxa"/>
            <w:tcBorders>
              <w:top w:val="single" w:sz="4" w:space="0" w:color="auto"/>
              <w:left w:val="single" w:sz="4" w:space="0" w:color="auto"/>
              <w:bottom w:val="single" w:sz="4" w:space="0" w:color="auto"/>
              <w:right w:val="single" w:sz="4" w:space="0" w:color="auto"/>
            </w:tcBorders>
            <w:hideMark/>
          </w:tcPr>
          <w:p w14:paraId="1A230AD6" w14:textId="77777777" w:rsidR="00097337" w:rsidRPr="00097337" w:rsidRDefault="00097337">
            <w:pPr>
              <w:pStyle w:val="Sraopastraipa"/>
              <w:tabs>
                <w:tab w:val="left" w:pos="993"/>
              </w:tabs>
              <w:ind w:left="0"/>
              <w:jc w:val="center"/>
              <w:rPr>
                <w:rFonts w:ascii="Times New Roman" w:hAnsi="Times New Roman"/>
                <w:sz w:val="24"/>
                <w:szCs w:val="24"/>
              </w:rPr>
            </w:pPr>
            <w:r w:rsidRPr="00097337">
              <w:rPr>
                <w:rFonts w:ascii="Times New Roman" w:hAnsi="Times New Roman"/>
                <w:sz w:val="24"/>
                <w:szCs w:val="24"/>
              </w:rPr>
              <w:t>-</w:t>
            </w:r>
          </w:p>
        </w:tc>
        <w:tc>
          <w:tcPr>
            <w:tcW w:w="1076" w:type="dxa"/>
            <w:tcBorders>
              <w:top w:val="single" w:sz="4" w:space="0" w:color="auto"/>
              <w:left w:val="single" w:sz="4" w:space="0" w:color="auto"/>
              <w:bottom w:val="single" w:sz="4" w:space="0" w:color="auto"/>
              <w:right w:val="single" w:sz="4" w:space="0" w:color="auto"/>
            </w:tcBorders>
            <w:hideMark/>
          </w:tcPr>
          <w:p w14:paraId="4D638111" w14:textId="77777777" w:rsidR="00097337" w:rsidRPr="00097337" w:rsidRDefault="00097337">
            <w:pPr>
              <w:pStyle w:val="Sraopastraipa"/>
              <w:tabs>
                <w:tab w:val="left" w:pos="993"/>
              </w:tabs>
              <w:ind w:left="0"/>
              <w:jc w:val="center"/>
              <w:rPr>
                <w:rFonts w:ascii="Times New Roman" w:hAnsi="Times New Roman"/>
                <w:sz w:val="24"/>
                <w:szCs w:val="24"/>
              </w:rPr>
            </w:pPr>
            <w:r w:rsidRPr="00097337">
              <w:rPr>
                <w:rFonts w:ascii="Times New Roman" w:hAnsi="Times New Roman"/>
                <w:sz w:val="24"/>
                <w:szCs w:val="24"/>
              </w:rPr>
              <w:t>600,00</w:t>
            </w:r>
          </w:p>
        </w:tc>
        <w:tc>
          <w:tcPr>
            <w:tcW w:w="1122" w:type="dxa"/>
            <w:tcBorders>
              <w:top w:val="single" w:sz="4" w:space="0" w:color="auto"/>
              <w:left w:val="single" w:sz="4" w:space="0" w:color="auto"/>
              <w:bottom w:val="single" w:sz="4" w:space="0" w:color="auto"/>
              <w:right w:val="single" w:sz="4" w:space="0" w:color="auto"/>
            </w:tcBorders>
            <w:hideMark/>
          </w:tcPr>
          <w:p w14:paraId="7D5B5465" w14:textId="77777777" w:rsidR="00097337" w:rsidRPr="00097337" w:rsidRDefault="00097337">
            <w:pPr>
              <w:pStyle w:val="Sraopastraipa"/>
              <w:tabs>
                <w:tab w:val="left" w:pos="993"/>
              </w:tabs>
              <w:ind w:left="0"/>
              <w:jc w:val="center"/>
              <w:rPr>
                <w:rFonts w:ascii="Times New Roman" w:hAnsi="Times New Roman"/>
                <w:sz w:val="24"/>
                <w:szCs w:val="24"/>
              </w:rPr>
            </w:pPr>
            <w:r w:rsidRPr="00097337">
              <w:rPr>
                <w:rFonts w:ascii="Times New Roman" w:hAnsi="Times New Roman"/>
                <w:sz w:val="24"/>
                <w:szCs w:val="24"/>
              </w:rPr>
              <w:t>-</w:t>
            </w:r>
          </w:p>
        </w:tc>
        <w:tc>
          <w:tcPr>
            <w:tcW w:w="1338" w:type="dxa"/>
            <w:tcBorders>
              <w:top w:val="single" w:sz="4" w:space="0" w:color="auto"/>
              <w:left w:val="single" w:sz="4" w:space="0" w:color="auto"/>
              <w:bottom w:val="single" w:sz="4" w:space="0" w:color="auto"/>
              <w:right w:val="single" w:sz="4" w:space="0" w:color="auto"/>
            </w:tcBorders>
            <w:hideMark/>
          </w:tcPr>
          <w:p w14:paraId="33C1A41F" w14:textId="77777777" w:rsidR="00097337" w:rsidRPr="00097337" w:rsidRDefault="00097337">
            <w:pPr>
              <w:pStyle w:val="Sraopastraipa"/>
              <w:tabs>
                <w:tab w:val="left" w:pos="993"/>
              </w:tabs>
              <w:ind w:left="0"/>
              <w:jc w:val="center"/>
              <w:rPr>
                <w:rFonts w:ascii="Times New Roman" w:hAnsi="Times New Roman"/>
                <w:sz w:val="24"/>
                <w:szCs w:val="24"/>
              </w:rPr>
            </w:pPr>
            <w:r w:rsidRPr="00097337">
              <w:rPr>
                <w:rFonts w:ascii="Times New Roman" w:hAnsi="Times New Roman"/>
                <w:sz w:val="24"/>
                <w:szCs w:val="24"/>
              </w:rPr>
              <w:t>36563,08</w:t>
            </w:r>
          </w:p>
        </w:tc>
      </w:tr>
      <w:tr w:rsidR="00097337" w:rsidRPr="00097337" w14:paraId="28616D6C" w14:textId="77777777" w:rsidTr="00097337">
        <w:tc>
          <w:tcPr>
            <w:tcW w:w="556" w:type="dxa"/>
            <w:tcBorders>
              <w:top w:val="single" w:sz="4" w:space="0" w:color="auto"/>
              <w:left w:val="single" w:sz="4" w:space="0" w:color="auto"/>
              <w:bottom w:val="single" w:sz="4" w:space="0" w:color="auto"/>
              <w:right w:val="single" w:sz="4" w:space="0" w:color="auto"/>
            </w:tcBorders>
            <w:hideMark/>
          </w:tcPr>
          <w:p w14:paraId="7ECB1975" w14:textId="77777777" w:rsidR="00097337" w:rsidRPr="00097337" w:rsidRDefault="00097337">
            <w:pPr>
              <w:pStyle w:val="Sraopastraipa"/>
              <w:tabs>
                <w:tab w:val="left" w:pos="993"/>
              </w:tabs>
              <w:ind w:left="0"/>
              <w:jc w:val="center"/>
              <w:rPr>
                <w:rFonts w:ascii="Times New Roman" w:hAnsi="Times New Roman"/>
                <w:sz w:val="24"/>
                <w:szCs w:val="24"/>
              </w:rPr>
            </w:pPr>
            <w:r w:rsidRPr="00097337">
              <w:rPr>
                <w:rFonts w:ascii="Times New Roman" w:hAnsi="Times New Roman"/>
                <w:sz w:val="24"/>
                <w:szCs w:val="24"/>
              </w:rPr>
              <w:t>3.</w:t>
            </w:r>
          </w:p>
        </w:tc>
        <w:tc>
          <w:tcPr>
            <w:tcW w:w="1483" w:type="dxa"/>
            <w:tcBorders>
              <w:top w:val="single" w:sz="4" w:space="0" w:color="auto"/>
              <w:left w:val="single" w:sz="4" w:space="0" w:color="auto"/>
              <w:bottom w:val="single" w:sz="4" w:space="0" w:color="auto"/>
              <w:right w:val="single" w:sz="4" w:space="0" w:color="auto"/>
            </w:tcBorders>
            <w:hideMark/>
          </w:tcPr>
          <w:p w14:paraId="509CA25A" w14:textId="77777777" w:rsidR="00097337" w:rsidRPr="00097337" w:rsidRDefault="00097337">
            <w:pPr>
              <w:pStyle w:val="Sraopastraipa"/>
              <w:tabs>
                <w:tab w:val="left" w:pos="993"/>
              </w:tabs>
              <w:ind w:left="0"/>
              <w:jc w:val="center"/>
              <w:rPr>
                <w:rFonts w:ascii="Times New Roman" w:hAnsi="Times New Roman"/>
                <w:sz w:val="24"/>
                <w:szCs w:val="24"/>
              </w:rPr>
            </w:pPr>
            <w:r w:rsidRPr="00097337">
              <w:rPr>
                <w:rFonts w:ascii="Times New Roman" w:hAnsi="Times New Roman"/>
                <w:sz w:val="24"/>
                <w:szCs w:val="24"/>
              </w:rPr>
              <w:t>Direktoriaus pavaduotojas ūkiui</w:t>
            </w:r>
          </w:p>
        </w:tc>
        <w:tc>
          <w:tcPr>
            <w:tcW w:w="1336" w:type="dxa"/>
            <w:tcBorders>
              <w:top w:val="single" w:sz="4" w:space="0" w:color="auto"/>
              <w:left w:val="single" w:sz="4" w:space="0" w:color="auto"/>
              <w:bottom w:val="single" w:sz="4" w:space="0" w:color="auto"/>
              <w:right w:val="single" w:sz="4" w:space="0" w:color="auto"/>
            </w:tcBorders>
            <w:hideMark/>
          </w:tcPr>
          <w:p w14:paraId="240D327C" w14:textId="77777777" w:rsidR="00097337" w:rsidRPr="00097337" w:rsidRDefault="00097337">
            <w:pPr>
              <w:pStyle w:val="Sraopastraipa"/>
              <w:tabs>
                <w:tab w:val="left" w:pos="993"/>
              </w:tabs>
              <w:ind w:left="0"/>
              <w:jc w:val="center"/>
              <w:rPr>
                <w:rFonts w:ascii="Times New Roman" w:hAnsi="Times New Roman"/>
                <w:sz w:val="24"/>
                <w:szCs w:val="24"/>
              </w:rPr>
            </w:pPr>
            <w:r w:rsidRPr="00097337">
              <w:rPr>
                <w:rFonts w:ascii="Times New Roman" w:hAnsi="Times New Roman"/>
                <w:sz w:val="24"/>
                <w:szCs w:val="24"/>
              </w:rPr>
              <w:t>22292,96</w:t>
            </w:r>
          </w:p>
        </w:tc>
        <w:tc>
          <w:tcPr>
            <w:tcW w:w="1247" w:type="dxa"/>
            <w:tcBorders>
              <w:top w:val="single" w:sz="4" w:space="0" w:color="auto"/>
              <w:left w:val="single" w:sz="4" w:space="0" w:color="auto"/>
              <w:bottom w:val="single" w:sz="4" w:space="0" w:color="auto"/>
              <w:right w:val="single" w:sz="4" w:space="0" w:color="auto"/>
            </w:tcBorders>
            <w:hideMark/>
          </w:tcPr>
          <w:p w14:paraId="29568615" w14:textId="77777777" w:rsidR="00097337" w:rsidRPr="00097337" w:rsidRDefault="00097337">
            <w:pPr>
              <w:pStyle w:val="Sraopastraipa"/>
              <w:tabs>
                <w:tab w:val="left" w:pos="993"/>
              </w:tabs>
              <w:ind w:left="0"/>
              <w:jc w:val="center"/>
              <w:rPr>
                <w:rFonts w:ascii="Times New Roman" w:hAnsi="Times New Roman"/>
                <w:sz w:val="24"/>
                <w:szCs w:val="24"/>
              </w:rPr>
            </w:pPr>
            <w:r w:rsidRPr="00097337">
              <w:rPr>
                <w:rFonts w:ascii="Times New Roman" w:hAnsi="Times New Roman"/>
                <w:sz w:val="24"/>
                <w:szCs w:val="24"/>
              </w:rPr>
              <w:t>901,29</w:t>
            </w:r>
          </w:p>
        </w:tc>
        <w:tc>
          <w:tcPr>
            <w:tcW w:w="903" w:type="dxa"/>
            <w:tcBorders>
              <w:top w:val="single" w:sz="4" w:space="0" w:color="auto"/>
              <w:left w:val="single" w:sz="4" w:space="0" w:color="auto"/>
              <w:bottom w:val="single" w:sz="4" w:space="0" w:color="auto"/>
              <w:right w:val="single" w:sz="4" w:space="0" w:color="auto"/>
            </w:tcBorders>
            <w:hideMark/>
          </w:tcPr>
          <w:p w14:paraId="77628E98" w14:textId="77777777" w:rsidR="00097337" w:rsidRPr="00097337" w:rsidRDefault="00097337">
            <w:pPr>
              <w:pStyle w:val="Sraopastraipa"/>
              <w:tabs>
                <w:tab w:val="left" w:pos="993"/>
              </w:tabs>
              <w:ind w:left="0"/>
              <w:jc w:val="center"/>
              <w:rPr>
                <w:rFonts w:ascii="Times New Roman" w:hAnsi="Times New Roman"/>
                <w:sz w:val="24"/>
                <w:szCs w:val="24"/>
              </w:rPr>
            </w:pPr>
            <w:r w:rsidRPr="00097337">
              <w:rPr>
                <w:rFonts w:ascii="Times New Roman" w:hAnsi="Times New Roman"/>
                <w:sz w:val="24"/>
                <w:szCs w:val="24"/>
              </w:rPr>
              <w:t>-</w:t>
            </w:r>
          </w:p>
        </w:tc>
        <w:tc>
          <w:tcPr>
            <w:tcW w:w="1076" w:type="dxa"/>
            <w:tcBorders>
              <w:top w:val="single" w:sz="4" w:space="0" w:color="auto"/>
              <w:left w:val="single" w:sz="4" w:space="0" w:color="auto"/>
              <w:bottom w:val="single" w:sz="4" w:space="0" w:color="auto"/>
              <w:right w:val="single" w:sz="4" w:space="0" w:color="auto"/>
            </w:tcBorders>
            <w:hideMark/>
          </w:tcPr>
          <w:p w14:paraId="1B055B8D" w14:textId="77777777" w:rsidR="00097337" w:rsidRPr="00097337" w:rsidRDefault="00097337">
            <w:pPr>
              <w:pStyle w:val="Sraopastraipa"/>
              <w:tabs>
                <w:tab w:val="left" w:pos="993"/>
              </w:tabs>
              <w:ind w:left="0"/>
              <w:jc w:val="center"/>
              <w:rPr>
                <w:rFonts w:ascii="Times New Roman" w:hAnsi="Times New Roman"/>
                <w:sz w:val="24"/>
                <w:szCs w:val="24"/>
              </w:rPr>
            </w:pPr>
            <w:r w:rsidRPr="00097337">
              <w:rPr>
                <w:rFonts w:ascii="Times New Roman" w:hAnsi="Times New Roman"/>
                <w:sz w:val="24"/>
                <w:szCs w:val="24"/>
              </w:rPr>
              <w:t>500,00</w:t>
            </w:r>
          </w:p>
        </w:tc>
        <w:tc>
          <w:tcPr>
            <w:tcW w:w="1122" w:type="dxa"/>
            <w:tcBorders>
              <w:top w:val="single" w:sz="4" w:space="0" w:color="auto"/>
              <w:left w:val="single" w:sz="4" w:space="0" w:color="auto"/>
              <w:bottom w:val="single" w:sz="4" w:space="0" w:color="auto"/>
              <w:right w:val="single" w:sz="4" w:space="0" w:color="auto"/>
            </w:tcBorders>
            <w:hideMark/>
          </w:tcPr>
          <w:p w14:paraId="3795ED4A" w14:textId="77777777" w:rsidR="00097337" w:rsidRPr="00097337" w:rsidRDefault="00097337">
            <w:pPr>
              <w:pStyle w:val="Sraopastraipa"/>
              <w:tabs>
                <w:tab w:val="left" w:pos="993"/>
              </w:tabs>
              <w:ind w:left="0"/>
              <w:jc w:val="center"/>
              <w:rPr>
                <w:rFonts w:ascii="Times New Roman" w:hAnsi="Times New Roman"/>
                <w:sz w:val="24"/>
                <w:szCs w:val="24"/>
              </w:rPr>
            </w:pPr>
            <w:r w:rsidRPr="00097337">
              <w:rPr>
                <w:rFonts w:ascii="Times New Roman" w:hAnsi="Times New Roman"/>
                <w:sz w:val="24"/>
                <w:szCs w:val="24"/>
              </w:rPr>
              <w:t>-</w:t>
            </w:r>
          </w:p>
        </w:tc>
        <w:tc>
          <w:tcPr>
            <w:tcW w:w="1338" w:type="dxa"/>
            <w:tcBorders>
              <w:top w:val="single" w:sz="4" w:space="0" w:color="auto"/>
              <w:left w:val="single" w:sz="4" w:space="0" w:color="auto"/>
              <w:bottom w:val="single" w:sz="4" w:space="0" w:color="auto"/>
              <w:right w:val="single" w:sz="4" w:space="0" w:color="auto"/>
            </w:tcBorders>
            <w:hideMark/>
          </w:tcPr>
          <w:p w14:paraId="0DBD0B26" w14:textId="77777777" w:rsidR="00097337" w:rsidRPr="00097337" w:rsidRDefault="00097337">
            <w:pPr>
              <w:pStyle w:val="Sraopastraipa"/>
              <w:tabs>
                <w:tab w:val="left" w:pos="993"/>
              </w:tabs>
              <w:ind w:left="0"/>
              <w:jc w:val="center"/>
              <w:rPr>
                <w:rFonts w:ascii="Times New Roman" w:hAnsi="Times New Roman"/>
                <w:sz w:val="24"/>
                <w:szCs w:val="24"/>
              </w:rPr>
            </w:pPr>
            <w:r w:rsidRPr="00097337">
              <w:rPr>
                <w:rFonts w:ascii="Times New Roman" w:hAnsi="Times New Roman"/>
                <w:sz w:val="24"/>
                <w:szCs w:val="24"/>
              </w:rPr>
              <w:t>23694,25</w:t>
            </w:r>
          </w:p>
        </w:tc>
      </w:tr>
    </w:tbl>
    <w:p w14:paraId="3CAFA00D" w14:textId="77777777" w:rsidR="00097337" w:rsidRPr="00097337" w:rsidRDefault="00097337" w:rsidP="00097337">
      <w:pPr>
        <w:suppressAutoHyphens/>
        <w:autoSpaceDN w:val="0"/>
        <w:spacing w:after="0"/>
        <w:ind w:firstLine="709"/>
        <w:jc w:val="both"/>
        <w:textAlignment w:val="baseline"/>
        <w:rPr>
          <w:rFonts w:ascii="Times New Roman" w:eastAsia="Calibri" w:hAnsi="Times New Roman" w:cs="Times New Roman"/>
          <w:b/>
          <w:bCs/>
          <w:sz w:val="20"/>
          <w:szCs w:val="20"/>
          <w:lang w:val="lt-LT" w:eastAsia="lt-LT"/>
        </w:rPr>
      </w:pPr>
      <w:r w:rsidRPr="00097337">
        <w:rPr>
          <w:rFonts w:ascii="Times New Roman" w:eastAsia="Calibri" w:hAnsi="Times New Roman" w:cs="Times New Roman"/>
          <w:b/>
          <w:bCs/>
          <w:sz w:val="20"/>
          <w:szCs w:val="20"/>
        </w:rPr>
        <w:t xml:space="preserve">Pastabos: </w:t>
      </w:r>
    </w:p>
    <w:p w14:paraId="389BE811" w14:textId="77777777" w:rsidR="00097337" w:rsidRPr="00097337" w:rsidRDefault="00097337" w:rsidP="00097337">
      <w:pPr>
        <w:suppressAutoHyphens/>
        <w:autoSpaceDN w:val="0"/>
        <w:spacing w:after="0"/>
        <w:ind w:firstLine="709"/>
        <w:jc w:val="both"/>
        <w:textAlignment w:val="baseline"/>
        <w:rPr>
          <w:rFonts w:ascii="Times New Roman" w:eastAsia="Calibri" w:hAnsi="Times New Roman" w:cs="Times New Roman"/>
          <w:bCs/>
          <w:sz w:val="20"/>
          <w:szCs w:val="20"/>
        </w:rPr>
      </w:pPr>
      <w:r w:rsidRPr="00097337">
        <w:rPr>
          <w:rFonts w:ascii="Times New Roman" w:eastAsia="Calibri" w:hAnsi="Times New Roman" w:cs="Times New Roman"/>
          <w:bCs/>
          <w:sz w:val="20"/>
          <w:szCs w:val="20"/>
        </w:rPr>
        <w:t>1. Nurodomos sumos, neatskaičius mokesčių.</w:t>
      </w:r>
    </w:p>
    <w:p w14:paraId="5022A9BE" w14:textId="77777777" w:rsidR="00097337" w:rsidRPr="00097337" w:rsidRDefault="00097337" w:rsidP="00097337">
      <w:pPr>
        <w:suppressAutoHyphens/>
        <w:autoSpaceDN w:val="0"/>
        <w:spacing w:after="0"/>
        <w:ind w:firstLine="709"/>
        <w:jc w:val="both"/>
        <w:textAlignment w:val="baseline"/>
        <w:rPr>
          <w:rFonts w:ascii="Times New Roman" w:eastAsia="Calibri" w:hAnsi="Times New Roman" w:cs="Times New Roman"/>
          <w:bCs/>
          <w:sz w:val="20"/>
          <w:szCs w:val="20"/>
        </w:rPr>
      </w:pPr>
      <w:r w:rsidRPr="00097337">
        <w:rPr>
          <w:rFonts w:ascii="Times New Roman" w:eastAsia="Calibri" w:hAnsi="Times New Roman" w:cs="Times New Roman"/>
          <w:bCs/>
          <w:sz w:val="20"/>
          <w:szCs w:val="20"/>
        </w:rPr>
        <w:t>2. Jei buvo išmokėtos kitos išmokos, po lentele paaiškinama, kokio pobūdžio (už ką) išmokos buvo išmokėtos.</w:t>
      </w:r>
    </w:p>
    <w:p w14:paraId="5CD6C87F" w14:textId="77777777" w:rsidR="00097337" w:rsidRPr="00097337" w:rsidRDefault="00097337" w:rsidP="00097337">
      <w:pPr>
        <w:pStyle w:val="Antrats"/>
        <w:tabs>
          <w:tab w:val="left" w:pos="6237"/>
        </w:tabs>
        <w:rPr>
          <w:rFonts w:ascii="Times New Roman" w:eastAsia="Times New Roman" w:hAnsi="Times New Roman" w:cs="Times New Roman"/>
          <w:sz w:val="24"/>
          <w:szCs w:val="24"/>
        </w:rPr>
      </w:pPr>
    </w:p>
    <w:p w14:paraId="36D68E3F" w14:textId="77777777" w:rsidR="00097337" w:rsidRDefault="00097337" w:rsidP="00097337">
      <w:pPr>
        <w:pStyle w:val="Antrats"/>
        <w:tabs>
          <w:tab w:val="left" w:pos="6237"/>
        </w:tabs>
      </w:pPr>
    </w:p>
    <w:p w14:paraId="601BE61E" w14:textId="77777777" w:rsidR="00097337" w:rsidRDefault="00097337" w:rsidP="00097337">
      <w:pPr>
        <w:pStyle w:val="Antrats"/>
        <w:tabs>
          <w:tab w:val="left" w:pos="6237"/>
        </w:tabs>
        <w:rPr>
          <w:color w:val="000000"/>
        </w:rPr>
      </w:pPr>
    </w:p>
    <w:p w14:paraId="295807EF" w14:textId="77777777" w:rsidR="00097337" w:rsidRDefault="00097337" w:rsidP="00097337">
      <w:pPr>
        <w:pStyle w:val="Antrats"/>
        <w:tabs>
          <w:tab w:val="left" w:pos="6237"/>
        </w:tabs>
        <w:jc w:val="center"/>
        <w:rPr>
          <w:color w:val="000000"/>
        </w:rPr>
      </w:pPr>
      <w:r>
        <w:rPr>
          <w:color w:val="000000"/>
        </w:rPr>
        <w:t>––––––––––––––––––––</w:t>
      </w:r>
    </w:p>
    <w:p w14:paraId="14C7E350" w14:textId="77777777" w:rsidR="00097337" w:rsidRPr="006E00B1" w:rsidRDefault="00097337" w:rsidP="00F309B0">
      <w:pPr>
        <w:spacing w:after="0" w:line="240" w:lineRule="auto"/>
        <w:jc w:val="center"/>
        <w:rPr>
          <w:rFonts w:ascii="Calibri" w:eastAsia="Calibri" w:hAnsi="Calibri" w:cs="Times New Roman"/>
          <w:u w:val="single"/>
          <w:lang w:val="lt-LT"/>
        </w:rPr>
      </w:pPr>
    </w:p>
    <w:sectPr w:rsidR="00097337" w:rsidRPr="006E00B1" w:rsidSect="00AF60B8">
      <w:headerReference w:type="default" r:id="rId9"/>
      <w:pgSz w:w="12240" w:h="15840"/>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C2FE13" w14:textId="77777777" w:rsidR="00AF60B8" w:rsidRDefault="00AF60B8" w:rsidP="00F309B0">
      <w:pPr>
        <w:spacing w:after="0" w:line="240" w:lineRule="auto"/>
      </w:pPr>
      <w:r>
        <w:separator/>
      </w:r>
    </w:p>
  </w:endnote>
  <w:endnote w:type="continuationSeparator" w:id="0">
    <w:p w14:paraId="05E01A1B" w14:textId="77777777" w:rsidR="00AF60B8" w:rsidRDefault="00AF60B8" w:rsidP="00F309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CEF802" w14:textId="77777777" w:rsidR="00AF60B8" w:rsidRDefault="00AF60B8" w:rsidP="00F309B0">
      <w:pPr>
        <w:spacing w:after="0" w:line="240" w:lineRule="auto"/>
      </w:pPr>
      <w:r>
        <w:separator/>
      </w:r>
    </w:p>
  </w:footnote>
  <w:footnote w:type="continuationSeparator" w:id="0">
    <w:p w14:paraId="0820271A" w14:textId="77777777" w:rsidR="00AF60B8" w:rsidRDefault="00AF60B8" w:rsidP="00F309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42277357"/>
      <w:docPartObj>
        <w:docPartGallery w:val="Page Numbers (Top of Page)"/>
        <w:docPartUnique/>
      </w:docPartObj>
    </w:sdtPr>
    <w:sdtContent>
      <w:p w14:paraId="630043DA" w14:textId="6CB91BD7" w:rsidR="00F309B0" w:rsidRDefault="00F309B0">
        <w:pPr>
          <w:pStyle w:val="Antrats"/>
          <w:jc w:val="center"/>
        </w:pPr>
        <w:r>
          <w:fldChar w:fldCharType="begin"/>
        </w:r>
        <w:r>
          <w:instrText>PAGE   \* MERGEFORMAT</w:instrText>
        </w:r>
        <w:r>
          <w:fldChar w:fldCharType="separate"/>
        </w:r>
        <w:r w:rsidR="00097337" w:rsidRPr="00097337">
          <w:rPr>
            <w:noProof/>
            <w:lang w:val="lt-LT"/>
          </w:rPr>
          <w:t>8</w:t>
        </w:r>
        <w:r>
          <w:fldChar w:fldCharType="end"/>
        </w:r>
      </w:p>
    </w:sdtContent>
  </w:sdt>
  <w:p w14:paraId="2D71DFA7" w14:textId="77777777" w:rsidR="00F309B0" w:rsidRDefault="00F309B0">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1B1EE7"/>
    <w:multiLevelType w:val="hybridMultilevel"/>
    <w:tmpl w:val="522A919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54103DBB"/>
    <w:multiLevelType w:val="hybridMultilevel"/>
    <w:tmpl w:val="64241F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7BD0C79"/>
    <w:multiLevelType w:val="hybridMultilevel"/>
    <w:tmpl w:val="0E1A61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7E6C57C8"/>
    <w:multiLevelType w:val="hybridMultilevel"/>
    <w:tmpl w:val="64C0A40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1756592131">
    <w:abstractNumId w:val="0"/>
  </w:num>
  <w:num w:numId="2" w16cid:durableId="1230189345">
    <w:abstractNumId w:val="3"/>
  </w:num>
  <w:num w:numId="3" w16cid:durableId="1148669931">
    <w:abstractNumId w:val="1"/>
  </w:num>
  <w:num w:numId="4" w16cid:durableId="124179060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AA2"/>
    <w:rsid w:val="000042F5"/>
    <w:rsid w:val="00023CBA"/>
    <w:rsid w:val="00034EEE"/>
    <w:rsid w:val="00036CFB"/>
    <w:rsid w:val="00042E15"/>
    <w:rsid w:val="000507F6"/>
    <w:rsid w:val="000527CD"/>
    <w:rsid w:val="00055508"/>
    <w:rsid w:val="00060D8D"/>
    <w:rsid w:val="00076AAA"/>
    <w:rsid w:val="0008416D"/>
    <w:rsid w:val="000844CB"/>
    <w:rsid w:val="00090335"/>
    <w:rsid w:val="00094373"/>
    <w:rsid w:val="00094CD0"/>
    <w:rsid w:val="00097337"/>
    <w:rsid w:val="000A0483"/>
    <w:rsid w:val="000A0B40"/>
    <w:rsid w:val="000C08F9"/>
    <w:rsid w:val="000D032C"/>
    <w:rsid w:val="000D79B2"/>
    <w:rsid w:val="000E3A0E"/>
    <w:rsid w:val="000F6D2C"/>
    <w:rsid w:val="00112265"/>
    <w:rsid w:val="001163CC"/>
    <w:rsid w:val="0014747E"/>
    <w:rsid w:val="00151DE3"/>
    <w:rsid w:val="00164A2E"/>
    <w:rsid w:val="00187D21"/>
    <w:rsid w:val="001A351B"/>
    <w:rsid w:val="001A56D6"/>
    <w:rsid w:val="001B6ACC"/>
    <w:rsid w:val="001C2EA4"/>
    <w:rsid w:val="001C30FA"/>
    <w:rsid w:val="001C34B5"/>
    <w:rsid w:val="001D66E9"/>
    <w:rsid w:val="001E48DE"/>
    <w:rsid w:val="001F2704"/>
    <w:rsid w:val="001F5840"/>
    <w:rsid w:val="001F6180"/>
    <w:rsid w:val="001F7F61"/>
    <w:rsid w:val="00222145"/>
    <w:rsid w:val="00237248"/>
    <w:rsid w:val="00241BFC"/>
    <w:rsid w:val="00260C32"/>
    <w:rsid w:val="00267F76"/>
    <w:rsid w:val="00270F7B"/>
    <w:rsid w:val="00276A22"/>
    <w:rsid w:val="00281410"/>
    <w:rsid w:val="0029742F"/>
    <w:rsid w:val="002A77B2"/>
    <w:rsid w:val="002A7D40"/>
    <w:rsid w:val="002B04D9"/>
    <w:rsid w:val="002B4F9D"/>
    <w:rsid w:val="002C49FB"/>
    <w:rsid w:val="002C544B"/>
    <w:rsid w:val="002C76B0"/>
    <w:rsid w:val="002D36AD"/>
    <w:rsid w:val="002E0C26"/>
    <w:rsid w:val="002E0E3F"/>
    <w:rsid w:val="002F2A28"/>
    <w:rsid w:val="00302F83"/>
    <w:rsid w:val="00312257"/>
    <w:rsid w:val="00315145"/>
    <w:rsid w:val="003257C5"/>
    <w:rsid w:val="00362693"/>
    <w:rsid w:val="00366467"/>
    <w:rsid w:val="00367303"/>
    <w:rsid w:val="00375531"/>
    <w:rsid w:val="00383A12"/>
    <w:rsid w:val="00390020"/>
    <w:rsid w:val="0039424A"/>
    <w:rsid w:val="003A40F9"/>
    <w:rsid w:val="003B025B"/>
    <w:rsid w:val="003B75AB"/>
    <w:rsid w:val="003B7FC9"/>
    <w:rsid w:val="003D2039"/>
    <w:rsid w:val="003E26BB"/>
    <w:rsid w:val="00404F07"/>
    <w:rsid w:val="00411B8F"/>
    <w:rsid w:val="00417C78"/>
    <w:rsid w:val="00423467"/>
    <w:rsid w:val="00426EA9"/>
    <w:rsid w:val="004277F8"/>
    <w:rsid w:val="0044502A"/>
    <w:rsid w:val="004501FA"/>
    <w:rsid w:val="00452A71"/>
    <w:rsid w:val="00454593"/>
    <w:rsid w:val="00460D87"/>
    <w:rsid w:val="004707B0"/>
    <w:rsid w:val="00476BAB"/>
    <w:rsid w:val="00481421"/>
    <w:rsid w:val="00486C1E"/>
    <w:rsid w:val="0049292D"/>
    <w:rsid w:val="00492E05"/>
    <w:rsid w:val="004940A9"/>
    <w:rsid w:val="004A1453"/>
    <w:rsid w:val="004A38D9"/>
    <w:rsid w:val="004B20DF"/>
    <w:rsid w:val="004C2E1E"/>
    <w:rsid w:val="004C39CD"/>
    <w:rsid w:val="004C6A34"/>
    <w:rsid w:val="004D1791"/>
    <w:rsid w:val="004D1D9A"/>
    <w:rsid w:val="004D6456"/>
    <w:rsid w:val="004D79E9"/>
    <w:rsid w:val="004E6777"/>
    <w:rsid w:val="004F4F39"/>
    <w:rsid w:val="00521BBB"/>
    <w:rsid w:val="00537DE1"/>
    <w:rsid w:val="005416F8"/>
    <w:rsid w:val="005421A1"/>
    <w:rsid w:val="00546DE2"/>
    <w:rsid w:val="005544E4"/>
    <w:rsid w:val="00556234"/>
    <w:rsid w:val="00557521"/>
    <w:rsid w:val="00564C52"/>
    <w:rsid w:val="00565E91"/>
    <w:rsid w:val="00571D15"/>
    <w:rsid w:val="0057639D"/>
    <w:rsid w:val="00584AA2"/>
    <w:rsid w:val="00591CDC"/>
    <w:rsid w:val="00597896"/>
    <w:rsid w:val="005B254D"/>
    <w:rsid w:val="005B720C"/>
    <w:rsid w:val="005C77C9"/>
    <w:rsid w:val="005C7A1F"/>
    <w:rsid w:val="005D0070"/>
    <w:rsid w:val="005E577D"/>
    <w:rsid w:val="00612AA9"/>
    <w:rsid w:val="00614CAB"/>
    <w:rsid w:val="0062522E"/>
    <w:rsid w:val="00627E03"/>
    <w:rsid w:val="00631D3D"/>
    <w:rsid w:val="00634A65"/>
    <w:rsid w:val="0064029D"/>
    <w:rsid w:val="00660E85"/>
    <w:rsid w:val="00676A19"/>
    <w:rsid w:val="006A6CE6"/>
    <w:rsid w:val="006B6A29"/>
    <w:rsid w:val="006B7058"/>
    <w:rsid w:val="006C0810"/>
    <w:rsid w:val="006C4FEE"/>
    <w:rsid w:val="006C6A25"/>
    <w:rsid w:val="006D1EBC"/>
    <w:rsid w:val="006E00B1"/>
    <w:rsid w:val="006F2BAE"/>
    <w:rsid w:val="006F45DA"/>
    <w:rsid w:val="00713270"/>
    <w:rsid w:val="007155A5"/>
    <w:rsid w:val="00720D4A"/>
    <w:rsid w:val="00720E3F"/>
    <w:rsid w:val="007255A5"/>
    <w:rsid w:val="00732F09"/>
    <w:rsid w:val="00736C5C"/>
    <w:rsid w:val="0074514F"/>
    <w:rsid w:val="007471E2"/>
    <w:rsid w:val="00764863"/>
    <w:rsid w:val="00774FF7"/>
    <w:rsid w:val="00776E59"/>
    <w:rsid w:val="007808C0"/>
    <w:rsid w:val="00783593"/>
    <w:rsid w:val="00784B3A"/>
    <w:rsid w:val="00784E4C"/>
    <w:rsid w:val="0078556C"/>
    <w:rsid w:val="007C08BC"/>
    <w:rsid w:val="007C16A6"/>
    <w:rsid w:val="007C6F7F"/>
    <w:rsid w:val="007C7BF6"/>
    <w:rsid w:val="007D3B54"/>
    <w:rsid w:val="007D5878"/>
    <w:rsid w:val="007F423F"/>
    <w:rsid w:val="007F5670"/>
    <w:rsid w:val="007F61F1"/>
    <w:rsid w:val="008005D5"/>
    <w:rsid w:val="008059D2"/>
    <w:rsid w:val="00805DD6"/>
    <w:rsid w:val="0080639F"/>
    <w:rsid w:val="0082174F"/>
    <w:rsid w:val="00825AFE"/>
    <w:rsid w:val="00831CEA"/>
    <w:rsid w:val="008366DF"/>
    <w:rsid w:val="00845D14"/>
    <w:rsid w:val="00857721"/>
    <w:rsid w:val="00860050"/>
    <w:rsid w:val="00865148"/>
    <w:rsid w:val="008736C0"/>
    <w:rsid w:val="00873DDD"/>
    <w:rsid w:val="00876D3C"/>
    <w:rsid w:val="008A000D"/>
    <w:rsid w:val="008A1CBD"/>
    <w:rsid w:val="008A2BD7"/>
    <w:rsid w:val="008A48F6"/>
    <w:rsid w:val="008B4CD6"/>
    <w:rsid w:val="008B4F63"/>
    <w:rsid w:val="008B5A95"/>
    <w:rsid w:val="008C15EF"/>
    <w:rsid w:val="008C205C"/>
    <w:rsid w:val="008C5951"/>
    <w:rsid w:val="008D0168"/>
    <w:rsid w:val="008D0B86"/>
    <w:rsid w:val="008D1EBC"/>
    <w:rsid w:val="008E10B4"/>
    <w:rsid w:val="008E13F5"/>
    <w:rsid w:val="008F2D49"/>
    <w:rsid w:val="008F3A42"/>
    <w:rsid w:val="009015A4"/>
    <w:rsid w:val="00911B8B"/>
    <w:rsid w:val="0092082B"/>
    <w:rsid w:val="00921DA4"/>
    <w:rsid w:val="009268F0"/>
    <w:rsid w:val="0093155B"/>
    <w:rsid w:val="00935957"/>
    <w:rsid w:val="00936EE4"/>
    <w:rsid w:val="009502FE"/>
    <w:rsid w:val="00950BBA"/>
    <w:rsid w:val="00963A95"/>
    <w:rsid w:val="00966AD0"/>
    <w:rsid w:val="00967348"/>
    <w:rsid w:val="00967687"/>
    <w:rsid w:val="0097417B"/>
    <w:rsid w:val="0097544E"/>
    <w:rsid w:val="00985112"/>
    <w:rsid w:val="00992677"/>
    <w:rsid w:val="009A719A"/>
    <w:rsid w:val="009A7A46"/>
    <w:rsid w:val="009B44DE"/>
    <w:rsid w:val="009C09A6"/>
    <w:rsid w:val="009C2EAA"/>
    <w:rsid w:val="009D1B31"/>
    <w:rsid w:val="009F0B3A"/>
    <w:rsid w:val="009F5A44"/>
    <w:rsid w:val="009F643B"/>
    <w:rsid w:val="00A17264"/>
    <w:rsid w:val="00A2098B"/>
    <w:rsid w:val="00A32D2B"/>
    <w:rsid w:val="00A45424"/>
    <w:rsid w:val="00A51798"/>
    <w:rsid w:val="00A53B0B"/>
    <w:rsid w:val="00A62019"/>
    <w:rsid w:val="00A9450F"/>
    <w:rsid w:val="00A96C1A"/>
    <w:rsid w:val="00AA47B9"/>
    <w:rsid w:val="00AC4D17"/>
    <w:rsid w:val="00AC7B12"/>
    <w:rsid w:val="00AD23BB"/>
    <w:rsid w:val="00AD6562"/>
    <w:rsid w:val="00AD772E"/>
    <w:rsid w:val="00AE2569"/>
    <w:rsid w:val="00AE2A35"/>
    <w:rsid w:val="00AE7B7C"/>
    <w:rsid w:val="00AF3DEF"/>
    <w:rsid w:val="00AF60B8"/>
    <w:rsid w:val="00B0142C"/>
    <w:rsid w:val="00B07AC6"/>
    <w:rsid w:val="00B1405F"/>
    <w:rsid w:val="00B313B5"/>
    <w:rsid w:val="00B33F4E"/>
    <w:rsid w:val="00B42ED2"/>
    <w:rsid w:val="00B471CA"/>
    <w:rsid w:val="00B50B13"/>
    <w:rsid w:val="00B53356"/>
    <w:rsid w:val="00B630A0"/>
    <w:rsid w:val="00B74CFF"/>
    <w:rsid w:val="00B76DA1"/>
    <w:rsid w:val="00B9337D"/>
    <w:rsid w:val="00BA111D"/>
    <w:rsid w:val="00BA28F1"/>
    <w:rsid w:val="00BA2EF1"/>
    <w:rsid w:val="00BB3CB7"/>
    <w:rsid w:val="00BB5010"/>
    <w:rsid w:val="00BB51DD"/>
    <w:rsid w:val="00BB520D"/>
    <w:rsid w:val="00BC3C94"/>
    <w:rsid w:val="00BD200F"/>
    <w:rsid w:val="00BE05FE"/>
    <w:rsid w:val="00BE43D4"/>
    <w:rsid w:val="00BF1204"/>
    <w:rsid w:val="00BF5D3A"/>
    <w:rsid w:val="00BF6022"/>
    <w:rsid w:val="00C10B7A"/>
    <w:rsid w:val="00C13E39"/>
    <w:rsid w:val="00C15EDF"/>
    <w:rsid w:val="00C17C4A"/>
    <w:rsid w:val="00C274EC"/>
    <w:rsid w:val="00C27CE6"/>
    <w:rsid w:val="00C316A0"/>
    <w:rsid w:val="00C42581"/>
    <w:rsid w:val="00C469A2"/>
    <w:rsid w:val="00C47227"/>
    <w:rsid w:val="00C538E9"/>
    <w:rsid w:val="00C56D3F"/>
    <w:rsid w:val="00C6021E"/>
    <w:rsid w:val="00C640FF"/>
    <w:rsid w:val="00C75A8F"/>
    <w:rsid w:val="00C81DF1"/>
    <w:rsid w:val="00CA0F61"/>
    <w:rsid w:val="00CA1201"/>
    <w:rsid w:val="00CA51D6"/>
    <w:rsid w:val="00CC0A39"/>
    <w:rsid w:val="00CD2539"/>
    <w:rsid w:val="00CD75F1"/>
    <w:rsid w:val="00CE51A9"/>
    <w:rsid w:val="00CE65AD"/>
    <w:rsid w:val="00CE699B"/>
    <w:rsid w:val="00CE7284"/>
    <w:rsid w:val="00CF03CC"/>
    <w:rsid w:val="00CF5896"/>
    <w:rsid w:val="00D112BB"/>
    <w:rsid w:val="00D12289"/>
    <w:rsid w:val="00D17999"/>
    <w:rsid w:val="00D20095"/>
    <w:rsid w:val="00D21F7F"/>
    <w:rsid w:val="00D237F9"/>
    <w:rsid w:val="00D25C3D"/>
    <w:rsid w:val="00D262A3"/>
    <w:rsid w:val="00D31BBB"/>
    <w:rsid w:val="00D477B1"/>
    <w:rsid w:val="00D575DC"/>
    <w:rsid w:val="00D61120"/>
    <w:rsid w:val="00D633E2"/>
    <w:rsid w:val="00D65701"/>
    <w:rsid w:val="00D82C8A"/>
    <w:rsid w:val="00D931E4"/>
    <w:rsid w:val="00DA2096"/>
    <w:rsid w:val="00DA2628"/>
    <w:rsid w:val="00DB19A7"/>
    <w:rsid w:val="00DB5DB3"/>
    <w:rsid w:val="00DB73EB"/>
    <w:rsid w:val="00DC1E0C"/>
    <w:rsid w:val="00DD0349"/>
    <w:rsid w:val="00DD6C9D"/>
    <w:rsid w:val="00E0152A"/>
    <w:rsid w:val="00E03BDB"/>
    <w:rsid w:val="00E174DF"/>
    <w:rsid w:val="00E20A20"/>
    <w:rsid w:val="00E33A3D"/>
    <w:rsid w:val="00E42F4A"/>
    <w:rsid w:val="00E441EE"/>
    <w:rsid w:val="00E55120"/>
    <w:rsid w:val="00E60ACF"/>
    <w:rsid w:val="00E63781"/>
    <w:rsid w:val="00E64530"/>
    <w:rsid w:val="00E804C2"/>
    <w:rsid w:val="00E872F4"/>
    <w:rsid w:val="00E9331F"/>
    <w:rsid w:val="00E9574B"/>
    <w:rsid w:val="00EA78F5"/>
    <w:rsid w:val="00EC2D4C"/>
    <w:rsid w:val="00EE03E3"/>
    <w:rsid w:val="00F118D1"/>
    <w:rsid w:val="00F12F94"/>
    <w:rsid w:val="00F309B0"/>
    <w:rsid w:val="00F316EC"/>
    <w:rsid w:val="00F37CE5"/>
    <w:rsid w:val="00F5422C"/>
    <w:rsid w:val="00F61290"/>
    <w:rsid w:val="00F70781"/>
    <w:rsid w:val="00F70ECA"/>
    <w:rsid w:val="00F7136D"/>
    <w:rsid w:val="00F74376"/>
    <w:rsid w:val="00F80A6D"/>
    <w:rsid w:val="00F8482B"/>
    <w:rsid w:val="00F90100"/>
    <w:rsid w:val="00FA68E0"/>
    <w:rsid w:val="00FB6F39"/>
    <w:rsid w:val="00FC4BC7"/>
    <w:rsid w:val="00FC522E"/>
    <w:rsid w:val="00FD72B7"/>
    <w:rsid w:val="00FE3311"/>
    <w:rsid w:val="00FF7160"/>
    <w:rsid w:val="00FF7F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BDA27"/>
  <w15:docId w15:val="{80CC1360-7949-43C9-9946-B8428FD88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rastasiniatinklio">
    <w:name w:val="Normal (Web)"/>
    <w:basedOn w:val="prastasis"/>
    <w:uiPriority w:val="99"/>
    <w:semiHidden/>
    <w:unhideWhenUsed/>
    <w:rsid w:val="00B313B5"/>
    <w:pPr>
      <w:spacing w:before="100" w:beforeAutospacing="1" w:after="100" w:afterAutospacing="1" w:line="240" w:lineRule="auto"/>
    </w:pPr>
    <w:rPr>
      <w:rFonts w:ascii="Times New Roman" w:eastAsia="Times New Roman" w:hAnsi="Times New Roman" w:cs="Times New Roman"/>
      <w:sz w:val="24"/>
      <w:szCs w:val="24"/>
    </w:rPr>
  </w:style>
  <w:style w:type="table" w:styleId="Lentelstinklelis">
    <w:name w:val="Table Grid"/>
    <w:basedOn w:val="prastojilentel"/>
    <w:uiPriority w:val="59"/>
    <w:rsid w:val="002D36AD"/>
    <w:pPr>
      <w:spacing w:after="0" w:line="240" w:lineRule="auto"/>
    </w:pPr>
    <w:rPr>
      <w:rFonts w:ascii="Calibri" w:eastAsia="Times New Roman" w:hAnsi="Calibri" w:cs="Times New Roman"/>
      <w:sz w:val="20"/>
      <w:szCs w:val="20"/>
      <w:lang w:val="lt-LT"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BF1204"/>
    <w:pPr>
      <w:ind w:left="720"/>
      <w:contextualSpacing/>
    </w:pPr>
  </w:style>
  <w:style w:type="table" w:customStyle="1" w:styleId="Lentelstinklelis1">
    <w:name w:val="Lentelės tinklelis1"/>
    <w:basedOn w:val="prastojilentel"/>
    <w:next w:val="Lentelstinklelis"/>
    <w:rsid w:val="006E00B1"/>
    <w:pPr>
      <w:spacing w:after="0" w:line="240" w:lineRule="auto"/>
    </w:pPr>
    <w:rPr>
      <w:rFonts w:ascii="Calibri" w:eastAsia="Times New Roman" w:hAnsi="Calibri" w:cs="Times New Roman"/>
      <w:sz w:val="20"/>
      <w:szCs w:val="20"/>
      <w:lang w:val="lt-LT"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2">
    <w:name w:val="Lentelės tinklelis2"/>
    <w:basedOn w:val="prastojilentel"/>
    <w:next w:val="Lentelstinklelis"/>
    <w:rsid w:val="006E00B1"/>
    <w:pPr>
      <w:spacing w:after="0" w:line="240" w:lineRule="auto"/>
    </w:pPr>
    <w:rPr>
      <w:rFonts w:ascii="Calibri" w:eastAsia="Times New Roman" w:hAnsi="Calibri" w:cs="Times New Roman"/>
      <w:sz w:val="20"/>
      <w:szCs w:val="20"/>
      <w:lang w:val="lt-LT"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basedOn w:val="Numatytasispastraiposriftas"/>
    <w:uiPriority w:val="99"/>
    <w:unhideWhenUsed/>
    <w:rsid w:val="00A51798"/>
    <w:rPr>
      <w:color w:val="0563C1" w:themeColor="hyperlink"/>
      <w:u w:val="single"/>
    </w:rPr>
  </w:style>
  <w:style w:type="character" w:customStyle="1" w:styleId="Neapdorotaspaminjimas1">
    <w:name w:val="Neapdorotas paminėjimas1"/>
    <w:basedOn w:val="Numatytasispastraiposriftas"/>
    <w:uiPriority w:val="99"/>
    <w:semiHidden/>
    <w:unhideWhenUsed/>
    <w:rsid w:val="00A51798"/>
    <w:rPr>
      <w:color w:val="605E5C"/>
      <w:shd w:val="clear" w:color="auto" w:fill="E1DFDD"/>
    </w:rPr>
  </w:style>
  <w:style w:type="paragraph" w:styleId="Betarp">
    <w:name w:val="No Spacing"/>
    <w:uiPriority w:val="1"/>
    <w:qFormat/>
    <w:rsid w:val="00EC2D4C"/>
    <w:pPr>
      <w:spacing w:after="0" w:line="240" w:lineRule="auto"/>
    </w:pPr>
  </w:style>
  <w:style w:type="character" w:styleId="Komentaronuoroda">
    <w:name w:val="annotation reference"/>
    <w:basedOn w:val="Numatytasispastraiposriftas"/>
    <w:uiPriority w:val="99"/>
    <w:semiHidden/>
    <w:unhideWhenUsed/>
    <w:rsid w:val="00DD0349"/>
    <w:rPr>
      <w:sz w:val="16"/>
      <w:szCs w:val="16"/>
    </w:rPr>
  </w:style>
  <w:style w:type="paragraph" w:styleId="Komentarotekstas">
    <w:name w:val="annotation text"/>
    <w:basedOn w:val="prastasis"/>
    <w:link w:val="KomentarotekstasDiagrama"/>
    <w:uiPriority w:val="99"/>
    <w:unhideWhenUsed/>
    <w:rsid w:val="00DD0349"/>
    <w:pPr>
      <w:spacing w:line="240" w:lineRule="auto"/>
    </w:pPr>
    <w:rPr>
      <w:sz w:val="20"/>
      <w:szCs w:val="20"/>
    </w:rPr>
  </w:style>
  <w:style w:type="character" w:customStyle="1" w:styleId="KomentarotekstasDiagrama">
    <w:name w:val="Komentaro tekstas Diagrama"/>
    <w:basedOn w:val="Numatytasispastraiposriftas"/>
    <w:link w:val="Komentarotekstas"/>
    <w:uiPriority w:val="99"/>
    <w:rsid w:val="00DD0349"/>
    <w:rPr>
      <w:sz w:val="20"/>
      <w:szCs w:val="20"/>
    </w:rPr>
  </w:style>
  <w:style w:type="paragraph" w:styleId="Komentarotema">
    <w:name w:val="annotation subject"/>
    <w:basedOn w:val="Komentarotekstas"/>
    <w:next w:val="Komentarotekstas"/>
    <w:link w:val="KomentarotemaDiagrama"/>
    <w:uiPriority w:val="99"/>
    <w:semiHidden/>
    <w:unhideWhenUsed/>
    <w:rsid w:val="00DD0349"/>
    <w:rPr>
      <w:b/>
      <w:bCs/>
    </w:rPr>
  </w:style>
  <w:style w:type="character" w:customStyle="1" w:styleId="KomentarotemaDiagrama">
    <w:name w:val="Komentaro tema Diagrama"/>
    <w:basedOn w:val="KomentarotekstasDiagrama"/>
    <w:link w:val="Komentarotema"/>
    <w:uiPriority w:val="99"/>
    <w:semiHidden/>
    <w:rsid w:val="00DD0349"/>
    <w:rPr>
      <w:b/>
      <w:bCs/>
      <w:sz w:val="20"/>
      <w:szCs w:val="20"/>
    </w:rPr>
  </w:style>
  <w:style w:type="paragraph" w:styleId="Antrats">
    <w:name w:val="header"/>
    <w:aliases w:val="Char,Diagrama"/>
    <w:basedOn w:val="prastasis"/>
    <w:link w:val="AntratsDiagrama"/>
    <w:unhideWhenUsed/>
    <w:rsid w:val="00F309B0"/>
    <w:pPr>
      <w:tabs>
        <w:tab w:val="center" w:pos="4819"/>
        <w:tab w:val="right" w:pos="9638"/>
      </w:tabs>
      <w:spacing w:after="0" w:line="240" w:lineRule="auto"/>
    </w:pPr>
  </w:style>
  <w:style w:type="character" w:customStyle="1" w:styleId="AntratsDiagrama">
    <w:name w:val="Antraštės Diagrama"/>
    <w:aliases w:val="Char Diagrama,Diagrama Diagrama"/>
    <w:basedOn w:val="Numatytasispastraiposriftas"/>
    <w:link w:val="Antrats"/>
    <w:rsid w:val="00F309B0"/>
  </w:style>
  <w:style w:type="paragraph" w:styleId="Porat">
    <w:name w:val="footer"/>
    <w:basedOn w:val="prastasis"/>
    <w:link w:val="PoratDiagrama"/>
    <w:uiPriority w:val="99"/>
    <w:unhideWhenUsed/>
    <w:rsid w:val="00F309B0"/>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F309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1175953">
      <w:bodyDiv w:val="1"/>
      <w:marLeft w:val="0"/>
      <w:marRight w:val="0"/>
      <w:marTop w:val="0"/>
      <w:marBottom w:val="0"/>
      <w:divBdr>
        <w:top w:val="none" w:sz="0" w:space="0" w:color="auto"/>
        <w:left w:val="none" w:sz="0" w:space="0" w:color="auto"/>
        <w:bottom w:val="none" w:sz="0" w:space="0" w:color="auto"/>
        <w:right w:val="none" w:sz="0" w:space="0" w:color="auto"/>
      </w:divBdr>
    </w:div>
    <w:div w:id="391199867">
      <w:bodyDiv w:val="1"/>
      <w:marLeft w:val="0"/>
      <w:marRight w:val="0"/>
      <w:marTop w:val="0"/>
      <w:marBottom w:val="0"/>
      <w:divBdr>
        <w:top w:val="none" w:sz="0" w:space="0" w:color="auto"/>
        <w:left w:val="none" w:sz="0" w:space="0" w:color="auto"/>
        <w:bottom w:val="none" w:sz="0" w:space="0" w:color="auto"/>
        <w:right w:val="none" w:sz="0" w:space="0" w:color="auto"/>
      </w:divBdr>
    </w:div>
    <w:div w:id="561675414">
      <w:bodyDiv w:val="1"/>
      <w:marLeft w:val="0"/>
      <w:marRight w:val="0"/>
      <w:marTop w:val="0"/>
      <w:marBottom w:val="0"/>
      <w:divBdr>
        <w:top w:val="none" w:sz="0" w:space="0" w:color="auto"/>
        <w:left w:val="none" w:sz="0" w:space="0" w:color="auto"/>
        <w:bottom w:val="none" w:sz="0" w:space="0" w:color="auto"/>
        <w:right w:val="none" w:sz="0" w:space="0" w:color="auto"/>
      </w:divBdr>
    </w:div>
    <w:div w:id="881477910">
      <w:bodyDiv w:val="1"/>
      <w:marLeft w:val="0"/>
      <w:marRight w:val="0"/>
      <w:marTop w:val="0"/>
      <w:marBottom w:val="0"/>
      <w:divBdr>
        <w:top w:val="none" w:sz="0" w:space="0" w:color="auto"/>
        <w:left w:val="none" w:sz="0" w:space="0" w:color="auto"/>
        <w:bottom w:val="none" w:sz="0" w:space="0" w:color="auto"/>
        <w:right w:val="none" w:sz="0" w:space="0" w:color="auto"/>
      </w:divBdr>
    </w:div>
    <w:div w:id="1003972624">
      <w:bodyDiv w:val="1"/>
      <w:marLeft w:val="0"/>
      <w:marRight w:val="0"/>
      <w:marTop w:val="0"/>
      <w:marBottom w:val="0"/>
      <w:divBdr>
        <w:top w:val="none" w:sz="0" w:space="0" w:color="auto"/>
        <w:left w:val="none" w:sz="0" w:space="0" w:color="auto"/>
        <w:bottom w:val="none" w:sz="0" w:space="0" w:color="auto"/>
        <w:right w:val="none" w:sz="0" w:space="0" w:color="auto"/>
      </w:divBdr>
    </w:div>
    <w:div w:id="1123426804">
      <w:bodyDiv w:val="1"/>
      <w:marLeft w:val="0"/>
      <w:marRight w:val="0"/>
      <w:marTop w:val="0"/>
      <w:marBottom w:val="0"/>
      <w:divBdr>
        <w:top w:val="none" w:sz="0" w:space="0" w:color="auto"/>
        <w:left w:val="none" w:sz="0" w:space="0" w:color="auto"/>
        <w:bottom w:val="none" w:sz="0" w:space="0" w:color="auto"/>
        <w:right w:val="none" w:sz="0" w:space="0" w:color="auto"/>
      </w:divBdr>
    </w:div>
    <w:div w:id="1215461011">
      <w:bodyDiv w:val="1"/>
      <w:marLeft w:val="0"/>
      <w:marRight w:val="0"/>
      <w:marTop w:val="0"/>
      <w:marBottom w:val="0"/>
      <w:divBdr>
        <w:top w:val="none" w:sz="0" w:space="0" w:color="auto"/>
        <w:left w:val="none" w:sz="0" w:space="0" w:color="auto"/>
        <w:bottom w:val="none" w:sz="0" w:space="0" w:color="auto"/>
        <w:right w:val="none" w:sz="0" w:space="0" w:color="auto"/>
      </w:divBdr>
    </w:div>
    <w:div w:id="1304237692">
      <w:bodyDiv w:val="1"/>
      <w:marLeft w:val="0"/>
      <w:marRight w:val="0"/>
      <w:marTop w:val="0"/>
      <w:marBottom w:val="0"/>
      <w:divBdr>
        <w:top w:val="none" w:sz="0" w:space="0" w:color="auto"/>
        <w:left w:val="none" w:sz="0" w:space="0" w:color="auto"/>
        <w:bottom w:val="none" w:sz="0" w:space="0" w:color="auto"/>
        <w:right w:val="none" w:sz="0" w:space="0" w:color="auto"/>
      </w:divBdr>
    </w:div>
    <w:div w:id="1347177491">
      <w:bodyDiv w:val="1"/>
      <w:marLeft w:val="0"/>
      <w:marRight w:val="0"/>
      <w:marTop w:val="0"/>
      <w:marBottom w:val="0"/>
      <w:divBdr>
        <w:top w:val="none" w:sz="0" w:space="0" w:color="auto"/>
        <w:left w:val="none" w:sz="0" w:space="0" w:color="auto"/>
        <w:bottom w:val="none" w:sz="0" w:space="0" w:color="auto"/>
        <w:right w:val="none" w:sz="0" w:space="0" w:color="auto"/>
      </w:divBdr>
    </w:div>
    <w:div w:id="1602565159">
      <w:bodyDiv w:val="1"/>
      <w:marLeft w:val="0"/>
      <w:marRight w:val="0"/>
      <w:marTop w:val="0"/>
      <w:marBottom w:val="0"/>
      <w:divBdr>
        <w:top w:val="none" w:sz="0" w:space="0" w:color="auto"/>
        <w:left w:val="none" w:sz="0" w:space="0" w:color="auto"/>
        <w:bottom w:val="none" w:sz="0" w:space="0" w:color="auto"/>
        <w:right w:val="none" w:sz="0" w:space="0" w:color="auto"/>
      </w:divBdr>
    </w:div>
    <w:div w:id="1784109705">
      <w:bodyDiv w:val="1"/>
      <w:marLeft w:val="0"/>
      <w:marRight w:val="0"/>
      <w:marTop w:val="0"/>
      <w:marBottom w:val="0"/>
      <w:divBdr>
        <w:top w:val="none" w:sz="0" w:space="0" w:color="auto"/>
        <w:left w:val="none" w:sz="0" w:space="0" w:color="auto"/>
        <w:bottom w:val="none" w:sz="0" w:space="0" w:color="auto"/>
        <w:right w:val="none" w:sz="0" w:space="0" w:color="auto"/>
      </w:divBdr>
    </w:div>
    <w:div w:id="1957908703">
      <w:bodyDiv w:val="1"/>
      <w:marLeft w:val="0"/>
      <w:marRight w:val="0"/>
      <w:marTop w:val="0"/>
      <w:marBottom w:val="0"/>
      <w:divBdr>
        <w:top w:val="none" w:sz="0" w:space="0" w:color="auto"/>
        <w:left w:val="none" w:sz="0" w:space="0" w:color="auto"/>
        <w:bottom w:val="none" w:sz="0" w:space="0" w:color="auto"/>
        <w:right w:val="none" w:sz="0" w:space="0" w:color="auto"/>
      </w:divBdr>
    </w:div>
    <w:div w:id="2007247374">
      <w:bodyDiv w:val="1"/>
      <w:marLeft w:val="0"/>
      <w:marRight w:val="0"/>
      <w:marTop w:val="0"/>
      <w:marBottom w:val="0"/>
      <w:divBdr>
        <w:top w:val="none" w:sz="0" w:space="0" w:color="auto"/>
        <w:left w:val="none" w:sz="0" w:space="0" w:color="auto"/>
        <w:bottom w:val="none" w:sz="0" w:space="0" w:color="auto"/>
        <w:right w:val="none" w:sz="0" w:space="0" w:color="auto"/>
      </w:divBdr>
    </w:div>
    <w:div w:id="2041200059">
      <w:bodyDiv w:val="1"/>
      <w:marLeft w:val="0"/>
      <w:marRight w:val="0"/>
      <w:marTop w:val="0"/>
      <w:marBottom w:val="0"/>
      <w:divBdr>
        <w:top w:val="none" w:sz="0" w:space="0" w:color="auto"/>
        <w:left w:val="none" w:sz="0" w:space="0" w:color="auto"/>
        <w:bottom w:val="none" w:sz="0" w:space="0" w:color="auto"/>
        <w:right w:val="none" w:sz="0" w:space="0" w:color="auto"/>
      </w:divBdr>
    </w:div>
    <w:div w:id="2116361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osiukas.l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39F0AD-16F2-486E-A114-DD00CBF38E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2547</Words>
  <Characters>14521</Characters>
  <Application>Microsoft Office Word</Application>
  <DocSecurity>0</DocSecurity>
  <Lines>121</Lines>
  <Paragraphs>34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17034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Jonas Petkevičius</dc:creator>
  <cp:keywords/>
  <dc:description/>
  <cp:lastModifiedBy>Vilma Vitkauskienė</cp:lastModifiedBy>
  <cp:revision>2</cp:revision>
  <cp:lastPrinted>2024-01-09T14:05:00Z</cp:lastPrinted>
  <dcterms:created xsi:type="dcterms:W3CDTF">2024-04-15T13:28:00Z</dcterms:created>
  <dcterms:modified xsi:type="dcterms:W3CDTF">2024-04-15T13:28:00Z</dcterms:modified>
</cp:coreProperties>
</file>